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0" w:type="dxa"/>
          <w:right w:w="0" w:type="dxa"/>
        </w:tblCellMar>
        <w:tblLook w:val="0000" w:firstRow="0" w:lastRow="0" w:firstColumn="0" w:lastColumn="0" w:noHBand="0" w:noVBand="0"/>
      </w:tblPr>
      <w:tblGrid>
        <w:gridCol w:w="4395"/>
        <w:gridCol w:w="5386"/>
      </w:tblGrid>
      <w:tr w:rsidR="0036113E" w:rsidRPr="0090301D" w14:paraId="0434A484" w14:textId="77777777" w:rsidTr="00AB2D7C">
        <w:trPr>
          <w:trHeight w:val="893"/>
          <w:jc w:val="center"/>
        </w:trPr>
        <w:tc>
          <w:tcPr>
            <w:tcW w:w="4395" w:type="dxa"/>
            <w:shd w:val="clear" w:color="auto" w:fill="auto"/>
          </w:tcPr>
          <w:p w14:paraId="1F7A02D8" w14:textId="77777777" w:rsidR="0036113E" w:rsidRPr="0090301D" w:rsidRDefault="0036113E" w:rsidP="00AB2D7C">
            <w:pPr>
              <w:widowControl w:val="0"/>
              <w:spacing w:after="0" w:line="240" w:lineRule="auto"/>
              <w:jc w:val="center"/>
              <w:rPr>
                <w:sz w:val="24"/>
                <w:szCs w:val="24"/>
              </w:rPr>
            </w:pPr>
            <w:r w:rsidRPr="0090301D">
              <w:rPr>
                <w:sz w:val="24"/>
                <w:szCs w:val="24"/>
              </w:rPr>
              <w:t>QUỐC HỘI KHÓA XV</w:t>
            </w:r>
          </w:p>
          <w:p w14:paraId="26CBE4AC" w14:textId="77777777" w:rsidR="0036113E" w:rsidRPr="0090301D" w:rsidRDefault="0036113E" w:rsidP="00AB2D7C">
            <w:pPr>
              <w:widowControl w:val="0"/>
              <w:spacing w:after="0" w:line="240" w:lineRule="auto"/>
              <w:jc w:val="center"/>
              <w:rPr>
                <w:b/>
                <w:bCs/>
                <w:sz w:val="24"/>
                <w:szCs w:val="24"/>
              </w:rPr>
            </w:pPr>
            <w:r w:rsidRPr="0090301D">
              <w:rPr>
                <w:b/>
                <w:bCs/>
                <w:sz w:val="24"/>
                <w:szCs w:val="24"/>
              </w:rPr>
              <w:t xml:space="preserve">   ỦY BAN KHOA HỌC, CÔNG NGHỆ </w:t>
            </w:r>
            <w:r w:rsidRPr="0090301D">
              <w:rPr>
                <w:b/>
                <w:bCs/>
                <w:sz w:val="24"/>
                <w:szCs w:val="24"/>
              </w:rPr>
              <w:br/>
              <w:t>VÀ MÔI TRƯỜNG</w:t>
            </w:r>
          </w:p>
          <w:p w14:paraId="771069E8" w14:textId="79EC1400" w:rsidR="0036113E" w:rsidRPr="0090301D" w:rsidRDefault="0036113E" w:rsidP="00C74ED7">
            <w:pPr>
              <w:widowControl w:val="0"/>
              <w:spacing w:before="120" w:after="0" w:line="240" w:lineRule="auto"/>
              <w:jc w:val="center"/>
              <w:rPr>
                <w:b/>
                <w:bCs/>
                <w:sz w:val="24"/>
                <w:szCs w:val="24"/>
              </w:rPr>
            </w:pPr>
            <w:r w:rsidRPr="0090301D">
              <w:rPr>
                <w:noProof/>
              </w:rPr>
              <mc:AlternateContent>
                <mc:Choice Requires="wps">
                  <w:drawing>
                    <wp:anchor distT="0" distB="0" distL="114300" distR="114300" simplePos="0" relativeHeight="251660288" behindDoc="0" locked="0" layoutInCell="1" allowOverlap="1" wp14:anchorId="7A30B67C" wp14:editId="5FA30F99">
                      <wp:simplePos x="0" y="0"/>
                      <wp:positionH relativeFrom="column">
                        <wp:posOffset>971881</wp:posOffset>
                      </wp:positionH>
                      <wp:positionV relativeFrom="paragraph">
                        <wp:posOffset>20955</wp:posOffset>
                      </wp:positionV>
                      <wp:extent cx="731520" cy="0"/>
                      <wp:effectExtent l="0" t="0" r="30480" b="19050"/>
                      <wp:wrapNone/>
                      <wp:docPr id="16096713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94C6C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65pt" to="13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">
                      <v:stroke joinstyle="miter"/>
                    </v:line>
                  </w:pict>
                </mc:Fallback>
              </mc:AlternateContent>
            </w:r>
            <w:r w:rsidRPr="0090301D">
              <w:rPr>
                <w:sz w:val="26"/>
                <w:szCs w:val="26"/>
              </w:rPr>
              <w:t>Số:</w:t>
            </w:r>
            <w:r w:rsidR="00C74ED7" w:rsidRPr="0090301D">
              <w:rPr>
                <w:sz w:val="26"/>
                <w:szCs w:val="26"/>
              </w:rPr>
              <w:t xml:space="preserve"> 3066</w:t>
            </w:r>
            <w:r w:rsidRPr="0090301D">
              <w:rPr>
                <w:sz w:val="26"/>
                <w:szCs w:val="26"/>
              </w:rPr>
              <w:t>/BC-UBKHCNMT15</w:t>
            </w:r>
          </w:p>
        </w:tc>
        <w:tc>
          <w:tcPr>
            <w:tcW w:w="5386" w:type="dxa"/>
            <w:shd w:val="clear" w:color="auto" w:fill="auto"/>
          </w:tcPr>
          <w:p w14:paraId="4BBBD7CD" w14:textId="77777777" w:rsidR="0036113E" w:rsidRPr="0090301D" w:rsidRDefault="0036113E" w:rsidP="00AB2D7C">
            <w:pPr>
              <w:widowControl w:val="0"/>
              <w:spacing w:after="0" w:line="240" w:lineRule="auto"/>
              <w:jc w:val="center"/>
              <w:rPr>
                <w:b/>
                <w:bCs/>
                <w:sz w:val="24"/>
                <w:szCs w:val="24"/>
              </w:rPr>
            </w:pPr>
            <w:r w:rsidRPr="0090301D">
              <w:rPr>
                <w:b/>
                <w:bCs/>
                <w:sz w:val="24"/>
                <w:szCs w:val="24"/>
              </w:rPr>
              <w:t>CỘNG HÒA XÃ HỘI CHỦ NGHĨA VIỆT NAM</w:t>
            </w:r>
          </w:p>
          <w:p w14:paraId="0052AA52" w14:textId="77777777" w:rsidR="0036113E" w:rsidRPr="0090301D" w:rsidRDefault="0036113E" w:rsidP="00AB2D7C">
            <w:pPr>
              <w:widowControl w:val="0"/>
              <w:spacing w:after="0" w:line="240" w:lineRule="auto"/>
              <w:jc w:val="center"/>
              <w:rPr>
                <w:i/>
                <w:iCs/>
                <w:szCs w:val="28"/>
              </w:rPr>
            </w:pPr>
            <w:r w:rsidRPr="0090301D">
              <w:rPr>
                <w:b/>
                <w:bCs/>
                <w:szCs w:val="28"/>
              </w:rPr>
              <w:t>Độc lập – Tự do – Hạnh phúc</w:t>
            </w:r>
            <w:r w:rsidRPr="0090301D">
              <w:rPr>
                <w:i/>
                <w:iCs/>
                <w:szCs w:val="28"/>
              </w:rPr>
              <w:t xml:space="preserve"> </w:t>
            </w:r>
          </w:p>
          <w:p w14:paraId="7E5CACE7" w14:textId="77777777" w:rsidR="0036113E" w:rsidRPr="0090301D" w:rsidRDefault="0036113E" w:rsidP="00AB2D7C">
            <w:pPr>
              <w:widowControl w:val="0"/>
              <w:spacing w:after="0" w:line="240" w:lineRule="auto"/>
              <w:jc w:val="center"/>
              <w:rPr>
                <w:i/>
                <w:iCs/>
                <w:szCs w:val="28"/>
              </w:rPr>
            </w:pPr>
            <w:r w:rsidRPr="0090301D">
              <w:rPr>
                <w:i/>
                <w:iCs/>
                <w:noProof/>
                <w:szCs w:val="28"/>
              </w:rPr>
              <mc:AlternateContent>
                <mc:Choice Requires="wps">
                  <w:drawing>
                    <wp:anchor distT="0" distB="0" distL="114300" distR="114300" simplePos="0" relativeHeight="251662336" behindDoc="0" locked="0" layoutInCell="1" allowOverlap="1" wp14:anchorId="526D9C7C" wp14:editId="52191F9B">
                      <wp:simplePos x="0" y="0"/>
                      <wp:positionH relativeFrom="column">
                        <wp:posOffset>667385</wp:posOffset>
                      </wp:positionH>
                      <wp:positionV relativeFrom="paragraph">
                        <wp:posOffset>43180</wp:posOffset>
                      </wp:positionV>
                      <wp:extent cx="2028825" cy="0"/>
                      <wp:effectExtent l="9525" t="9525" r="9525" b="9525"/>
                      <wp:wrapNone/>
                      <wp:docPr id="11798173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172EE23" id="_x0000_t32" coordsize="21600,21600" o:spt="32" o:oned="t" path="m,l21600,21600e" filled="f">
                      <v:path arrowok="t" fillok="f" o:connecttype="none"/>
                      <o:lock v:ext="edit" shapetype="t"/>
                    </v:shapetype>
                    <v:shape id="AutoShape 6" o:spid="_x0000_s1026" type="#_x0000_t32" style="position:absolute;margin-left:52.55pt;margin-top:3.4pt;width:15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"/>
                  </w:pict>
                </mc:Fallback>
              </mc:AlternateContent>
            </w:r>
            <w:r w:rsidRPr="0090301D">
              <w:rPr>
                <w:i/>
                <w:iCs/>
                <w:szCs w:val="28"/>
              </w:rPr>
              <w:tab/>
              <w:t xml:space="preserve">    </w:t>
            </w:r>
          </w:p>
          <w:p w14:paraId="44622510" w14:textId="49B725D2" w:rsidR="0036113E" w:rsidRPr="0090301D" w:rsidRDefault="0036113E" w:rsidP="00A04E6B">
            <w:pPr>
              <w:widowControl w:val="0"/>
              <w:spacing w:before="0" w:after="0" w:line="240" w:lineRule="auto"/>
              <w:jc w:val="center"/>
              <w:rPr>
                <w:b/>
                <w:bCs/>
                <w:i/>
                <w:iCs/>
                <w:szCs w:val="28"/>
              </w:rPr>
            </w:pPr>
            <w:r w:rsidRPr="0090301D">
              <w:rPr>
                <w:i/>
                <w:iCs/>
                <w:szCs w:val="28"/>
              </w:rPr>
              <w:t xml:space="preserve">      Hà Nội, ngày </w:t>
            </w:r>
            <w:r w:rsidR="00D727C7" w:rsidRPr="0090301D">
              <w:rPr>
                <w:i/>
                <w:iCs/>
                <w:szCs w:val="28"/>
              </w:rPr>
              <w:t>26</w:t>
            </w:r>
            <w:r w:rsidRPr="0090301D">
              <w:rPr>
                <w:i/>
                <w:iCs/>
                <w:szCs w:val="28"/>
              </w:rPr>
              <w:t xml:space="preserve"> tháng 1</w:t>
            </w:r>
            <w:r w:rsidR="00F9748B" w:rsidRPr="0090301D">
              <w:rPr>
                <w:i/>
                <w:iCs/>
                <w:szCs w:val="28"/>
              </w:rPr>
              <w:t>1</w:t>
            </w:r>
            <w:r w:rsidRPr="0090301D">
              <w:rPr>
                <w:i/>
                <w:iCs/>
                <w:szCs w:val="28"/>
              </w:rPr>
              <w:t xml:space="preserve"> năm 2024</w:t>
            </w:r>
          </w:p>
        </w:tc>
      </w:tr>
    </w:tbl>
    <w:p w14:paraId="2E174598" w14:textId="77777777" w:rsidR="009617C6" w:rsidRPr="0090301D" w:rsidRDefault="009617C6" w:rsidP="00A33E09">
      <w:pPr>
        <w:widowControl w:val="0"/>
        <w:spacing w:before="0" w:after="0" w:line="240" w:lineRule="auto"/>
        <w:jc w:val="center"/>
        <w:rPr>
          <w:b/>
          <w:bCs/>
          <w:szCs w:val="28"/>
        </w:rPr>
      </w:pPr>
    </w:p>
    <w:p w14:paraId="50A888B5" w14:textId="691D8F81" w:rsidR="0036113E" w:rsidRPr="0090301D" w:rsidRDefault="0036113E" w:rsidP="00A33E09">
      <w:pPr>
        <w:widowControl w:val="0"/>
        <w:spacing w:before="0" w:after="0" w:line="240" w:lineRule="auto"/>
        <w:jc w:val="center"/>
        <w:rPr>
          <w:b/>
          <w:bCs/>
          <w:szCs w:val="28"/>
        </w:rPr>
      </w:pPr>
      <w:r w:rsidRPr="0090301D">
        <w:rPr>
          <w:b/>
          <w:bCs/>
          <w:szCs w:val="28"/>
        </w:rPr>
        <w:t>BÁO CÁO</w:t>
      </w:r>
    </w:p>
    <w:p w14:paraId="1E859613" w14:textId="3BB15A3F" w:rsidR="006850CC" w:rsidRPr="0090301D" w:rsidRDefault="00BF1B43" w:rsidP="00F9748B">
      <w:pPr>
        <w:widowControl w:val="0"/>
        <w:spacing w:before="0" w:after="0" w:line="240" w:lineRule="auto"/>
        <w:jc w:val="center"/>
        <w:rPr>
          <w:b/>
          <w:bCs/>
          <w:szCs w:val="28"/>
        </w:rPr>
      </w:pPr>
      <w:r w:rsidRPr="0090301D">
        <w:rPr>
          <w:b/>
          <w:bCs/>
          <w:szCs w:val="28"/>
        </w:rPr>
        <w:t>Thẩm tra</w:t>
      </w:r>
      <w:r w:rsidR="00657D5F" w:rsidRPr="0090301D">
        <w:rPr>
          <w:b/>
          <w:bCs/>
          <w:szCs w:val="28"/>
        </w:rPr>
        <w:t xml:space="preserve"> </w:t>
      </w:r>
      <w:r w:rsidR="006850CC" w:rsidRPr="0090301D">
        <w:rPr>
          <w:b/>
          <w:bCs/>
          <w:szCs w:val="28"/>
        </w:rPr>
        <w:t xml:space="preserve">Tờ trình </w:t>
      </w:r>
      <w:r w:rsidR="00775242" w:rsidRPr="0090301D">
        <w:rPr>
          <w:b/>
          <w:bCs/>
          <w:szCs w:val="28"/>
        </w:rPr>
        <w:t xml:space="preserve">của Chính phủ </w:t>
      </w:r>
      <w:r w:rsidR="006850CC" w:rsidRPr="0090301D">
        <w:rPr>
          <w:b/>
          <w:bCs/>
          <w:szCs w:val="28"/>
        </w:rPr>
        <w:t xml:space="preserve">về việc tiếp tục </w:t>
      </w:r>
      <w:r w:rsidR="00657D5F" w:rsidRPr="0090301D">
        <w:rPr>
          <w:b/>
          <w:bCs/>
          <w:szCs w:val="28"/>
        </w:rPr>
        <w:t xml:space="preserve">chủ trương </w:t>
      </w:r>
    </w:p>
    <w:p w14:paraId="4B4C66AF" w14:textId="7322F107" w:rsidR="00F9748B" w:rsidRPr="0090301D" w:rsidRDefault="00657D5F" w:rsidP="00F9748B">
      <w:pPr>
        <w:widowControl w:val="0"/>
        <w:spacing w:before="0" w:after="0" w:line="240" w:lineRule="auto"/>
        <w:jc w:val="center"/>
        <w:rPr>
          <w:b/>
          <w:bCs/>
          <w:szCs w:val="28"/>
        </w:rPr>
      </w:pPr>
      <w:r w:rsidRPr="0090301D">
        <w:rPr>
          <w:b/>
          <w:bCs/>
          <w:szCs w:val="28"/>
        </w:rPr>
        <w:t>đầu tư dự án điện hạt nhân Ninh Thuận</w:t>
      </w:r>
    </w:p>
    <w:p w14:paraId="21064E22" w14:textId="43A858C8" w:rsidR="0036113E" w:rsidRPr="0090301D" w:rsidRDefault="00884E6B" w:rsidP="00A33E09">
      <w:pPr>
        <w:widowControl w:val="0"/>
        <w:spacing w:before="0" w:after="0" w:line="240" w:lineRule="auto"/>
        <w:jc w:val="center"/>
        <w:rPr>
          <w:b/>
          <w:bCs/>
          <w:szCs w:val="28"/>
        </w:rPr>
      </w:pPr>
      <w:r w:rsidRPr="0090301D">
        <w:rPr>
          <w:noProof/>
        </w:rPr>
        <mc:AlternateContent>
          <mc:Choice Requires="wps">
            <w:drawing>
              <wp:anchor distT="0" distB="0" distL="114300" distR="114300" simplePos="0" relativeHeight="251659264" behindDoc="0" locked="0" layoutInCell="1" allowOverlap="1" wp14:anchorId="28DE5FFE" wp14:editId="74C359EB">
                <wp:simplePos x="0" y="0"/>
                <wp:positionH relativeFrom="column">
                  <wp:posOffset>2213610</wp:posOffset>
                </wp:positionH>
                <wp:positionV relativeFrom="paragraph">
                  <wp:posOffset>117475</wp:posOffset>
                </wp:positionV>
                <wp:extent cx="1371600" cy="0"/>
                <wp:effectExtent l="0" t="0" r="0" b="0"/>
                <wp:wrapNone/>
                <wp:docPr id="16268371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C49B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9.25pt" to="28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">
                <v:stroke joinstyle="miter"/>
              </v:line>
            </w:pict>
          </mc:Fallback>
        </mc:AlternateContent>
      </w:r>
      <w:r w:rsidR="000459B1" w:rsidRPr="0090301D">
        <w:rPr>
          <w:b/>
          <w:bCs/>
          <w:szCs w:val="28"/>
        </w:rPr>
        <w:t xml:space="preserve"> </w:t>
      </w:r>
      <w:r w:rsidR="0036113E" w:rsidRPr="0090301D">
        <w:rPr>
          <w:b/>
          <w:bCs/>
          <w:szCs w:val="28"/>
        </w:rPr>
        <w:t xml:space="preserve">  </w:t>
      </w:r>
    </w:p>
    <w:p w14:paraId="09F036D0" w14:textId="606FDEC3" w:rsidR="0036113E" w:rsidRPr="0090301D" w:rsidRDefault="0036113E" w:rsidP="00AD1B36">
      <w:pPr>
        <w:widowControl w:val="0"/>
        <w:spacing w:before="240" w:after="240" w:line="240" w:lineRule="auto"/>
        <w:jc w:val="center"/>
        <w:rPr>
          <w:szCs w:val="28"/>
        </w:rPr>
      </w:pPr>
      <w:r w:rsidRPr="0090301D">
        <w:rPr>
          <w:szCs w:val="28"/>
        </w:rPr>
        <w:t xml:space="preserve">Kính gửi: </w:t>
      </w:r>
      <w:r w:rsidR="00D727C7" w:rsidRPr="0090301D">
        <w:t>Các vị đại biểu Quốc hội</w:t>
      </w:r>
      <w:r w:rsidR="00F37EF0" w:rsidRPr="0090301D">
        <w:t>,</w:t>
      </w:r>
    </w:p>
    <w:p w14:paraId="0299F023" w14:textId="5DAEA750" w:rsidR="00F37EF0" w:rsidRPr="0090301D" w:rsidRDefault="00FC0ED5" w:rsidP="00AD1B36">
      <w:pPr>
        <w:widowControl w:val="0"/>
        <w:spacing w:before="120" w:after="120" w:line="240" w:lineRule="auto"/>
        <w:ind w:firstLine="567"/>
        <w:rPr>
          <w:bCs/>
          <w:szCs w:val="28"/>
        </w:rPr>
      </w:pPr>
      <w:r w:rsidRPr="0090301D">
        <w:t>Thực hiện phân công của Ủy ban Thường vụ Quốc hội</w:t>
      </w:r>
      <w:r w:rsidR="0062697B" w:rsidRPr="0090301D">
        <w:t xml:space="preserve"> về việc giao</w:t>
      </w:r>
      <w:r w:rsidRPr="0090301D">
        <w:t xml:space="preserve"> </w:t>
      </w:r>
      <w:r w:rsidRPr="0090301D">
        <w:rPr>
          <w:szCs w:val="28"/>
          <w:lang w:val="vi-VN"/>
        </w:rPr>
        <w:t xml:space="preserve">Ủy ban Khoa học, Công nghệ và Môi trường (KH,CN&amp;MT) </w:t>
      </w:r>
      <w:r w:rsidRPr="0090301D">
        <w:t xml:space="preserve">chủ trì thẩm tra </w:t>
      </w:r>
      <w:r w:rsidR="00BF1B43" w:rsidRPr="0090301D">
        <w:t xml:space="preserve">Tờ trình của Chính phủ </w:t>
      </w:r>
      <w:r w:rsidR="00EF539F" w:rsidRPr="0090301D">
        <w:t xml:space="preserve">(số 811/TTr-CP </w:t>
      </w:r>
      <w:bookmarkStart w:id="0" w:name="_GoBack"/>
      <w:bookmarkEnd w:id="0"/>
      <w:r w:rsidR="00EF539F" w:rsidRPr="0090301D">
        <w:t xml:space="preserve">ngày 25/11/2024) </w:t>
      </w:r>
      <w:r w:rsidR="00BF1B43" w:rsidRPr="0090301D">
        <w:t xml:space="preserve">về tiếp tục </w:t>
      </w:r>
      <w:r w:rsidRPr="0090301D">
        <w:t xml:space="preserve">chủ trương đầu tư </w:t>
      </w:r>
      <w:r w:rsidR="002C4F91" w:rsidRPr="0090301D">
        <w:t>d</w:t>
      </w:r>
      <w:r w:rsidRPr="0090301D">
        <w:t xml:space="preserve">ự án </w:t>
      </w:r>
      <w:r w:rsidR="001509DB" w:rsidRPr="0090301D">
        <w:t>điện hạt nhân Ninh Thuận</w:t>
      </w:r>
      <w:r w:rsidRPr="0090301D">
        <w:t xml:space="preserve"> (</w:t>
      </w:r>
      <w:r w:rsidR="00EF539F" w:rsidRPr="0090301D">
        <w:t>Dự án</w:t>
      </w:r>
      <w:r w:rsidRPr="0090301D">
        <w:t>)</w:t>
      </w:r>
      <w:r w:rsidR="00F363DF" w:rsidRPr="0090301D">
        <w:t>,</w:t>
      </w:r>
      <w:r w:rsidR="006D111E" w:rsidRPr="0090301D">
        <w:t xml:space="preserve"> </w:t>
      </w:r>
      <w:r w:rsidR="00F37EF0" w:rsidRPr="0090301D">
        <w:t>Ủy ban</w:t>
      </w:r>
      <w:r w:rsidR="00450770" w:rsidRPr="0090301D">
        <w:rPr>
          <w:szCs w:val="28"/>
        </w:rPr>
        <w:t xml:space="preserve"> </w:t>
      </w:r>
      <w:r w:rsidR="00F37EF0" w:rsidRPr="0090301D">
        <w:rPr>
          <w:szCs w:val="28"/>
          <w:lang w:val="vi-VN"/>
        </w:rPr>
        <w:t>KH,CN&amp;MT</w:t>
      </w:r>
      <w:r w:rsidR="00F37EF0" w:rsidRPr="0090301D">
        <w:rPr>
          <w:bCs/>
          <w:szCs w:val="28"/>
        </w:rPr>
        <w:t xml:space="preserve"> xin báo cáo như sau:</w:t>
      </w:r>
    </w:p>
    <w:p w14:paraId="010A9319" w14:textId="53DDCBD4" w:rsidR="005431FB" w:rsidRPr="0090301D" w:rsidRDefault="00E67762" w:rsidP="00AD1B36">
      <w:pPr>
        <w:pStyle w:val="ListParagraph"/>
        <w:widowControl w:val="0"/>
        <w:spacing w:before="120" w:after="120" w:line="240" w:lineRule="auto"/>
        <w:ind w:left="567"/>
        <w:rPr>
          <w:rFonts w:eastAsia="MS Mincho"/>
          <w:b/>
          <w:szCs w:val="28"/>
          <w:lang w:val="pt-BR" w:eastAsia="ja-JP"/>
        </w:rPr>
      </w:pPr>
      <w:r w:rsidRPr="0090301D">
        <w:rPr>
          <w:rFonts w:eastAsia="MS Mincho"/>
          <w:b/>
          <w:szCs w:val="28"/>
          <w:lang w:val="pt-BR" w:eastAsia="ja-JP"/>
        </w:rPr>
        <w:t xml:space="preserve">1. </w:t>
      </w:r>
      <w:r w:rsidR="004E4E65" w:rsidRPr="0090301D">
        <w:rPr>
          <w:rFonts w:eastAsia="MS Mincho"/>
          <w:b/>
          <w:szCs w:val="28"/>
          <w:lang w:val="pt-BR" w:eastAsia="ja-JP"/>
        </w:rPr>
        <w:t xml:space="preserve">Về sự cần thiết của Dự án </w:t>
      </w:r>
    </w:p>
    <w:p w14:paraId="08A50E84" w14:textId="10559EE7" w:rsidR="0099608D" w:rsidRPr="0090301D" w:rsidRDefault="00895570" w:rsidP="00AD1B36">
      <w:pPr>
        <w:widowControl w:val="0"/>
        <w:spacing w:before="120" w:after="120" w:line="240" w:lineRule="auto"/>
        <w:ind w:firstLine="567"/>
        <w:rPr>
          <w:rFonts w:eastAsia="MS Mincho"/>
          <w:szCs w:val="28"/>
          <w:lang w:val="pt-BR" w:eastAsia="ja-JP"/>
        </w:rPr>
      </w:pPr>
      <w:r w:rsidRPr="0090301D">
        <w:rPr>
          <w:rFonts w:eastAsia="MS Mincho"/>
          <w:szCs w:val="28"/>
          <w:lang w:val="pt-BR" w:eastAsia="ja-JP"/>
        </w:rPr>
        <w:t>Ủy ban</w:t>
      </w:r>
      <w:r w:rsidRPr="0090301D">
        <w:rPr>
          <w:rFonts w:eastAsia="MS Mincho"/>
          <w:b/>
          <w:szCs w:val="28"/>
          <w:lang w:val="pt-BR" w:eastAsia="ja-JP"/>
        </w:rPr>
        <w:t xml:space="preserve"> </w:t>
      </w:r>
      <w:r w:rsidR="004E4E65" w:rsidRPr="0090301D">
        <w:rPr>
          <w:szCs w:val="28"/>
          <w:lang w:val="vi-VN"/>
        </w:rPr>
        <w:t>KH,CN&amp;MT</w:t>
      </w:r>
      <w:r w:rsidR="004E4E65" w:rsidRPr="0090301D">
        <w:rPr>
          <w:rFonts w:eastAsia="MS Mincho"/>
          <w:szCs w:val="28"/>
          <w:lang w:val="pt-BR" w:eastAsia="ja-JP"/>
        </w:rPr>
        <w:t xml:space="preserve"> </w:t>
      </w:r>
      <w:r w:rsidR="004E4E65" w:rsidRPr="0090301D">
        <w:rPr>
          <w:rFonts w:eastAsia="MS Mincho"/>
          <w:b/>
          <w:i/>
          <w:szCs w:val="28"/>
          <w:lang w:val="pt-BR" w:eastAsia="ja-JP"/>
        </w:rPr>
        <w:t>thống nhất sự cần thiết</w:t>
      </w:r>
      <w:r w:rsidR="004E4E65" w:rsidRPr="0090301D">
        <w:rPr>
          <w:rFonts w:eastAsia="MS Mincho"/>
          <w:szCs w:val="28"/>
          <w:lang w:val="pt-BR" w:eastAsia="ja-JP"/>
        </w:rPr>
        <w:t xml:space="preserve"> </w:t>
      </w:r>
      <w:r w:rsidR="00E51729" w:rsidRPr="0090301D">
        <w:rPr>
          <w:szCs w:val="28"/>
          <w:lang w:val="vi-VN"/>
        </w:rPr>
        <w:t xml:space="preserve">về </w:t>
      </w:r>
      <w:r w:rsidR="00321AC8" w:rsidRPr="0090301D">
        <w:rPr>
          <w:szCs w:val="28"/>
        </w:rPr>
        <w:t xml:space="preserve">việc tiếp tục </w:t>
      </w:r>
      <w:r w:rsidR="00E51729" w:rsidRPr="0090301D">
        <w:rPr>
          <w:szCs w:val="28"/>
          <w:lang w:val="vi-VN"/>
        </w:rPr>
        <w:t>chủ trương</w:t>
      </w:r>
      <w:r w:rsidR="00E51729" w:rsidRPr="0090301D">
        <w:rPr>
          <w:rFonts w:eastAsia="MS Mincho"/>
          <w:szCs w:val="28"/>
          <w:lang w:val="pt-BR" w:eastAsia="ja-JP"/>
        </w:rPr>
        <w:t xml:space="preserve"> </w:t>
      </w:r>
      <w:r w:rsidR="004E4E65" w:rsidRPr="0090301D">
        <w:rPr>
          <w:rFonts w:eastAsia="MS Mincho"/>
          <w:szCs w:val="28"/>
          <w:lang w:val="pt-BR" w:eastAsia="ja-JP"/>
        </w:rPr>
        <w:t xml:space="preserve">đầu tư Dự án với những cơ sở chính trị, </w:t>
      </w:r>
      <w:r w:rsidR="00407DC3" w:rsidRPr="0090301D">
        <w:rPr>
          <w:rFonts w:eastAsia="MS Mincho"/>
          <w:szCs w:val="28"/>
          <w:lang w:val="pt-BR" w:eastAsia="ja-JP"/>
        </w:rPr>
        <w:t xml:space="preserve">pháp lý, </w:t>
      </w:r>
      <w:r w:rsidR="004E4E65" w:rsidRPr="0090301D">
        <w:rPr>
          <w:rFonts w:eastAsia="MS Mincho"/>
          <w:szCs w:val="28"/>
          <w:lang w:val="pt-BR" w:eastAsia="ja-JP"/>
        </w:rPr>
        <w:t xml:space="preserve">cơ sở </w:t>
      </w:r>
      <w:r w:rsidR="00722FD0" w:rsidRPr="0090301D">
        <w:rPr>
          <w:rFonts w:eastAsia="MS Mincho"/>
          <w:szCs w:val="28"/>
          <w:lang w:val="pt-BR" w:eastAsia="ja-JP"/>
        </w:rPr>
        <w:t xml:space="preserve">thực tiễn </w:t>
      </w:r>
      <w:r w:rsidR="004E4E65" w:rsidRPr="0090301D">
        <w:rPr>
          <w:rFonts w:eastAsia="MS Mincho"/>
          <w:szCs w:val="28"/>
          <w:lang w:val="pt-BR" w:eastAsia="ja-JP"/>
        </w:rPr>
        <w:t xml:space="preserve">và </w:t>
      </w:r>
      <w:r w:rsidR="00184FFA" w:rsidRPr="0090301D">
        <w:rPr>
          <w:rFonts w:eastAsia="MS Mincho"/>
          <w:szCs w:val="28"/>
          <w:lang w:val="pt-BR" w:eastAsia="ja-JP"/>
        </w:rPr>
        <w:t xml:space="preserve">quan điểm, mục tiêu </w:t>
      </w:r>
      <w:r w:rsidR="004E4E65" w:rsidRPr="0090301D">
        <w:rPr>
          <w:rFonts w:eastAsia="MS Mincho"/>
          <w:szCs w:val="28"/>
          <w:lang w:val="pt-BR" w:eastAsia="ja-JP"/>
        </w:rPr>
        <w:t xml:space="preserve">đã được nêu tại </w:t>
      </w:r>
      <w:r w:rsidR="004E4E65" w:rsidRPr="0090301D">
        <w:rPr>
          <w:bCs/>
          <w:szCs w:val="28"/>
        </w:rPr>
        <w:t xml:space="preserve">Tờ trình số </w:t>
      </w:r>
      <w:r w:rsidRPr="0090301D">
        <w:rPr>
          <w:bCs/>
          <w:szCs w:val="28"/>
        </w:rPr>
        <w:t>811</w:t>
      </w:r>
      <w:r w:rsidR="00A02219" w:rsidRPr="0090301D">
        <w:rPr>
          <w:bCs/>
          <w:szCs w:val="28"/>
        </w:rPr>
        <w:t>/</w:t>
      </w:r>
      <w:r w:rsidR="004E4E65" w:rsidRPr="0090301D">
        <w:rPr>
          <w:bCs/>
          <w:szCs w:val="28"/>
        </w:rPr>
        <w:t>TTr-CP</w:t>
      </w:r>
      <w:r w:rsidR="00E57267" w:rsidRPr="0090301D">
        <w:rPr>
          <w:bCs/>
          <w:szCs w:val="28"/>
        </w:rPr>
        <w:t>,</w:t>
      </w:r>
      <w:r w:rsidR="00141F8F" w:rsidRPr="0090301D">
        <w:rPr>
          <w:bCs/>
          <w:szCs w:val="28"/>
        </w:rPr>
        <w:t xml:space="preserve"> đồng thời nhấn mạnh một số vấn đề</w:t>
      </w:r>
      <w:r w:rsidR="00E57267" w:rsidRPr="0090301D">
        <w:rPr>
          <w:bCs/>
          <w:szCs w:val="28"/>
        </w:rPr>
        <w:t xml:space="preserve"> sau</w:t>
      </w:r>
      <w:r w:rsidR="00141F8F" w:rsidRPr="0090301D">
        <w:rPr>
          <w:rFonts w:eastAsia="MS Mincho"/>
          <w:szCs w:val="28"/>
          <w:lang w:val="pt-BR" w:eastAsia="ja-JP"/>
        </w:rPr>
        <w:t>:</w:t>
      </w:r>
    </w:p>
    <w:p w14:paraId="4334971C" w14:textId="3AECE12A" w:rsidR="00F37FE8" w:rsidRPr="0090301D" w:rsidRDefault="00141F8F" w:rsidP="00AD1B36">
      <w:pPr>
        <w:widowControl w:val="0"/>
        <w:spacing w:before="120" w:after="120" w:line="240" w:lineRule="auto"/>
        <w:ind w:firstLine="567"/>
        <w:rPr>
          <w:rFonts w:eastAsia="MS Mincho"/>
          <w:szCs w:val="28"/>
          <w:lang w:val="pt-BR" w:eastAsia="ja-JP"/>
        </w:rPr>
      </w:pPr>
      <w:r w:rsidRPr="0090301D">
        <w:rPr>
          <w:rFonts w:eastAsia="MS Mincho"/>
          <w:b/>
          <w:szCs w:val="28"/>
          <w:lang w:val="pt-BR" w:eastAsia="ja-JP"/>
        </w:rPr>
        <w:t>(i)</w:t>
      </w:r>
      <w:r w:rsidRPr="0090301D">
        <w:rPr>
          <w:rFonts w:eastAsia="MS Mincho"/>
          <w:szCs w:val="28"/>
          <w:lang w:val="pt-BR" w:eastAsia="ja-JP"/>
        </w:rPr>
        <w:t xml:space="preserve"> </w:t>
      </w:r>
      <w:r w:rsidR="003A1E6B" w:rsidRPr="0090301D">
        <w:rPr>
          <w:rFonts w:eastAsia="MS Mincho"/>
          <w:szCs w:val="28"/>
          <w:lang w:val="pt-BR" w:eastAsia="ja-JP"/>
        </w:rPr>
        <w:t xml:space="preserve">Tại </w:t>
      </w:r>
      <w:r w:rsidR="00E57267" w:rsidRPr="0090301D">
        <w:rPr>
          <w:rFonts w:eastAsia="MS Mincho"/>
          <w:szCs w:val="28"/>
          <w:lang w:val="pt-BR" w:eastAsia="ja-JP"/>
        </w:rPr>
        <w:t xml:space="preserve">Kỳ </w:t>
      </w:r>
      <w:r w:rsidR="00445D58" w:rsidRPr="0090301D">
        <w:rPr>
          <w:rFonts w:eastAsia="MS Mincho"/>
          <w:szCs w:val="28"/>
          <w:lang w:val="pt-BR" w:eastAsia="ja-JP"/>
        </w:rPr>
        <w:t>họp thứ 6</w:t>
      </w:r>
      <w:r w:rsidR="003A1E6B" w:rsidRPr="0090301D">
        <w:rPr>
          <w:rFonts w:eastAsia="MS Mincho"/>
          <w:szCs w:val="28"/>
          <w:lang w:val="pt-BR" w:eastAsia="ja-JP"/>
        </w:rPr>
        <w:t xml:space="preserve">, ngày 25/11/2009, Quốc hội khóa XII đã </w:t>
      </w:r>
      <w:r w:rsidR="00445D58" w:rsidRPr="0090301D">
        <w:rPr>
          <w:rFonts w:eastAsia="MS Mincho"/>
          <w:szCs w:val="28"/>
          <w:lang w:val="pt-BR" w:eastAsia="ja-JP"/>
        </w:rPr>
        <w:t xml:space="preserve">thông qua </w:t>
      </w:r>
      <w:r w:rsidR="00CA041B" w:rsidRPr="0090301D">
        <w:rPr>
          <w:rFonts w:eastAsia="MS Mincho"/>
          <w:szCs w:val="28"/>
          <w:lang w:val="pt-BR" w:eastAsia="ja-JP"/>
        </w:rPr>
        <w:t xml:space="preserve">Nghị quyết số 41/2009/QH12 về </w:t>
      </w:r>
      <w:r w:rsidR="003A1E6B" w:rsidRPr="0090301D">
        <w:rPr>
          <w:rFonts w:eastAsia="MS Mincho"/>
          <w:szCs w:val="28"/>
          <w:lang w:val="pt-BR" w:eastAsia="ja-JP"/>
        </w:rPr>
        <w:t>chủ trương đầu tư dự án điện hạt nhân Ninh Thuận</w:t>
      </w:r>
      <w:r w:rsidR="001E4C02" w:rsidRPr="0090301D">
        <w:rPr>
          <w:rFonts w:eastAsia="MS Mincho"/>
          <w:szCs w:val="28"/>
          <w:lang w:val="pt-BR" w:eastAsia="ja-JP"/>
        </w:rPr>
        <w:t>.</w:t>
      </w:r>
      <w:r w:rsidR="00C37BFB" w:rsidRPr="0090301D">
        <w:rPr>
          <w:rFonts w:eastAsia="MS Mincho"/>
          <w:szCs w:val="28"/>
          <w:lang w:val="pt-BR" w:eastAsia="ja-JP"/>
        </w:rPr>
        <w:t xml:space="preserve"> </w:t>
      </w:r>
      <w:r w:rsidR="00BD38C5" w:rsidRPr="0090301D">
        <w:rPr>
          <w:rFonts w:eastAsia="MS Mincho"/>
          <w:szCs w:val="28"/>
          <w:lang w:val="pt-BR" w:eastAsia="ja-JP"/>
        </w:rPr>
        <w:t xml:space="preserve">Trên cơ sở </w:t>
      </w:r>
      <w:r w:rsidR="001E4C02" w:rsidRPr="0090301D">
        <w:rPr>
          <w:rFonts w:eastAsia="MS Mincho"/>
          <w:szCs w:val="28"/>
          <w:lang w:val="pt-BR" w:eastAsia="ja-JP"/>
        </w:rPr>
        <w:t>đó</w:t>
      </w:r>
      <w:r w:rsidR="00BD38C5" w:rsidRPr="0090301D">
        <w:rPr>
          <w:rFonts w:eastAsia="MS Mincho"/>
          <w:szCs w:val="28"/>
          <w:lang w:val="pt-BR" w:eastAsia="ja-JP"/>
        </w:rPr>
        <w:t xml:space="preserve">, Chính phủ đã chỉ đạo triển khai các bước đầu tư xây dựng </w:t>
      </w:r>
      <w:r w:rsidR="001E4C02" w:rsidRPr="0090301D">
        <w:rPr>
          <w:rFonts w:eastAsia="MS Mincho"/>
          <w:szCs w:val="28"/>
          <w:lang w:val="pt-BR" w:eastAsia="ja-JP"/>
        </w:rPr>
        <w:t>D</w:t>
      </w:r>
      <w:r w:rsidR="00BD38C5" w:rsidRPr="0090301D">
        <w:rPr>
          <w:rFonts w:eastAsia="MS Mincho"/>
          <w:szCs w:val="28"/>
          <w:lang w:val="pt-BR" w:eastAsia="ja-JP"/>
        </w:rPr>
        <w:t>ự án</w:t>
      </w:r>
      <w:r w:rsidR="00EF51C5" w:rsidRPr="0090301D">
        <w:rPr>
          <w:rFonts w:eastAsia="MS Mincho"/>
          <w:szCs w:val="28"/>
          <w:lang w:val="pt-BR" w:eastAsia="ja-JP"/>
        </w:rPr>
        <w:t xml:space="preserve">. </w:t>
      </w:r>
    </w:p>
    <w:p w14:paraId="1B70B9F5" w14:textId="56CB99D4" w:rsidR="000F7D2C" w:rsidRPr="0090301D" w:rsidRDefault="00141F8F" w:rsidP="00AD1B36">
      <w:pPr>
        <w:widowControl w:val="0"/>
        <w:spacing w:before="120" w:after="120" w:line="240" w:lineRule="auto"/>
        <w:ind w:firstLine="567"/>
        <w:rPr>
          <w:rFonts w:eastAsia="MS Mincho"/>
          <w:szCs w:val="28"/>
          <w:lang w:eastAsia="ja-JP"/>
        </w:rPr>
      </w:pPr>
      <w:r w:rsidRPr="0090301D">
        <w:rPr>
          <w:rFonts w:eastAsia="MS Mincho"/>
          <w:b/>
          <w:szCs w:val="28"/>
          <w:lang w:val="pt-BR" w:eastAsia="ja-JP"/>
        </w:rPr>
        <w:t>(ii)</w:t>
      </w:r>
      <w:r w:rsidRPr="0090301D">
        <w:rPr>
          <w:rFonts w:eastAsia="MS Mincho"/>
          <w:szCs w:val="28"/>
          <w:lang w:val="pt-BR" w:eastAsia="ja-JP"/>
        </w:rPr>
        <w:t xml:space="preserve"> </w:t>
      </w:r>
      <w:r w:rsidR="00A027E2" w:rsidRPr="0090301D">
        <w:rPr>
          <w:rFonts w:eastAsia="MS Mincho"/>
          <w:szCs w:val="28"/>
          <w:lang w:val="pt-BR" w:eastAsia="ja-JP"/>
        </w:rPr>
        <w:t xml:space="preserve">Tháng 11/2016, </w:t>
      </w:r>
      <w:r w:rsidR="001577E6" w:rsidRPr="0090301D">
        <w:rPr>
          <w:rFonts w:eastAsia="MS Mincho"/>
          <w:szCs w:val="28"/>
          <w:lang w:val="pt-BR" w:eastAsia="ja-JP"/>
        </w:rPr>
        <w:t>căn cứ</w:t>
      </w:r>
      <w:r w:rsidR="00A027E2" w:rsidRPr="0090301D">
        <w:rPr>
          <w:rFonts w:eastAsia="MS Mincho"/>
          <w:szCs w:val="28"/>
          <w:lang w:val="pt-BR" w:eastAsia="ja-JP"/>
        </w:rPr>
        <w:t xml:space="preserve"> </w:t>
      </w:r>
      <w:r w:rsidR="004D4E58" w:rsidRPr="0090301D">
        <w:rPr>
          <w:rFonts w:eastAsia="MS Mincho"/>
          <w:szCs w:val="28"/>
          <w:lang w:val="pt-BR" w:eastAsia="ja-JP"/>
        </w:rPr>
        <w:t>điều kiện phát triển kinh tế</w:t>
      </w:r>
      <w:r w:rsidR="00E57267" w:rsidRPr="0090301D">
        <w:rPr>
          <w:rFonts w:eastAsia="MS Mincho"/>
          <w:szCs w:val="28"/>
          <w:lang w:val="pt-BR" w:eastAsia="ja-JP"/>
        </w:rPr>
        <w:t xml:space="preserve"> -</w:t>
      </w:r>
      <w:r w:rsidR="004D4E58" w:rsidRPr="0090301D">
        <w:rPr>
          <w:rFonts w:eastAsia="MS Mincho"/>
          <w:szCs w:val="28"/>
          <w:lang w:val="pt-BR" w:eastAsia="ja-JP"/>
        </w:rPr>
        <w:t xml:space="preserve"> xã hội</w:t>
      </w:r>
      <w:r w:rsidR="00402FF1" w:rsidRPr="0090301D">
        <w:rPr>
          <w:rFonts w:eastAsia="MS Mincho"/>
          <w:szCs w:val="28"/>
          <w:lang w:val="pt-BR" w:eastAsia="ja-JP"/>
        </w:rPr>
        <w:t xml:space="preserve"> của nước ta</w:t>
      </w:r>
      <w:r w:rsidR="001577E6" w:rsidRPr="0090301D">
        <w:rPr>
          <w:rFonts w:eastAsia="MS Mincho"/>
          <w:szCs w:val="28"/>
          <w:lang w:val="pt-BR" w:eastAsia="ja-JP"/>
        </w:rPr>
        <w:t xml:space="preserve"> và</w:t>
      </w:r>
      <w:r w:rsidR="004D4E58" w:rsidRPr="0090301D">
        <w:rPr>
          <w:rFonts w:eastAsia="MS Mincho"/>
          <w:szCs w:val="28"/>
          <w:lang w:val="pt-BR" w:eastAsia="ja-JP"/>
        </w:rPr>
        <w:t xml:space="preserve"> </w:t>
      </w:r>
      <w:r w:rsidR="001577E6" w:rsidRPr="0090301D">
        <w:rPr>
          <w:rFonts w:eastAsia="MS Mincho"/>
          <w:szCs w:val="28"/>
          <w:lang w:val="pt-BR" w:eastAsia="ja-JP"/>
        </w:rPr>
        <w:t xml:space="preserve">tình hình thực hiện </w:t>
      </w:r>
      <w:r w:rsidR="00C90999" w:rsidRPr="0090301D">
        <w:rPr>
          <w:rFonts w:eastAsia="MS Mincho"/>
          <w:szCs w:val="28"/>
          <w:lang w:val="pt-BR" w:eastAsia="ja-JP"/>
        </w:rPr>
        <w:t xml:space="preserve">bảo đảm </w:t>
      </w:r>
      <w:r w:rsidR="001577E6" w:rsidRPr="0090301D">
        <w:rPr>
          <w:rFonts w:eastAsia="MS Mincho"/>
          <w:szCs w:val="28"/>
          <w:lang w:val="pt-BR" w:eastAsia="ja-JP"/>
        </w:rPr>
        <w:t xml:space="preserve">yếu tố </w:t>
      </w:r>
      <w:r w:rsidR="00C90999" w:rsidRPr="0090301D">
        <w:rPr>
          <w:rFonts w:eastAsia="MS Mincho"/>
          <w:szCs w:val="28"/>
          <w:lang w:val="pt-BR" w:eastAsia="ja-JP"/>
        </w:rPr>
        <w:t xml:space="preserve">an toàn </w:t>
      </w:r>
      <w:r w:rsidR="001577E6" w:rsidRPr="0090301D">
        <w:rPr>
          <w:rFonts w:eastAsia="MS Mincho"/>
          <w:szCs w:val="28"/>
          <w:lang w:val="pt-BR" w:eastAsia="ja-JP"/>
        </w:rPr>
        <w:t xml:space="preserve">cho </w:t>
      </w:r>
      <w:r w:rsidR="00C90999" w:rsidRPr="0090301D">
        <w:rPr>
          <w:rFonts w:eastAsia="MS Mincho"/>
          <w:szCs w:val="28"/>
          <w:lang w:val="pt-BR" w:eastAsia="ja-JP"/>
        </w:rPr>
        <w:t>nhà máy điện hạt nhân trên thế giới</w:t>
      </w:r>
      <w:r w:rsidR="001577E6" w:rsidRPr="0090301D">
        <w:rPr>
          <w:rFonts w:eastAsia="MS Mincho"/>
          <w:szCs w:val="28"/>
          <w:lang w:val="pt-BR" w:eastAsia="ja-JP"/>
        </w:rPr>
        <w:t xml:space="preserve"> lúc bấy giờ, tại </w:t>
      </w:r>
      <w:r w:rsidR="00E57267" w:rsidRPr="0090301D">
        <w:rPr>
          <w:rFonts w:eastAsia="MS Mincho"/>
          <w:szCs w:val="28"/>
          <w:lang w:val="pt-BR" w:eastAsia="ja-JP"/>
        </w:rPr>
        <w:t xml:space="preserve">Kỳ </w:t>
      </w:r>
      <w:r w:rsidR="001577E6" w:rsidRPr="0090301D">
        <w:rPr>
          <w:rFonts w:eastAsia="MS Mincho"/>
          <w:szCs w:val="28"/>
          <w:lang w:val="pt-BR" w:eastAsia="ja-JP"/>
        </w:rPr>
        <w:t xml:space="preserve">họp thứ 2, </w:t>
      </w:r>
      <w:r w:rsidR="004D4E58" w:rsidRPr="0090301D">
        <w:rPr>
          <w:rFonts w:eastAsia="MS Mincho"/>
          <w:szCs w:val="28"/>
          <w:lang w:eastAsia="ja-JP"/>
        </w:rPr>
        <w:t xml:space="preserve">Quốc hội khóa XIV đã </w:t>
      </w:r>
      <w:r w:rsidR="001577E6" w:rsidRPr="0090301D">
        <w:rPr>
          <w:rFonts w:eastAsia="MS Mincho"/>
          <w:szCs w:val="28"/>
          <w:lang w:eastAsia="ja-JP"/>
        </w:rPr>
        <w:t xml:space="preserve">thông qua </w:t>
      </w:r>
      <w:r w:rsidR="004D4E58" w:rsidRPr="0090301D">
        <w:rPr>
          <w:rFonts w:eastAsia="MS Mincho"/>
          <w:szCs w:val="28"/>
          <w:lang w:eastAsia="ja-JP"/>
        </w:rPr>
        <w:t>Nghị quyết số 31/2016/QH14 dừng thực hiện chủ trương đầu tư dự án điện hạt nhân Ninh Thuận.</w:t>
      </w:r>
    </w:p>
    <w:p w14:paraId="2A9E266F" w14:textId="14D06F0A" w:rsidR="00C2361B" w:rsidRPr="0090301D" w:rsidRDefault="002E6B9C" w:rsidP="00AD1B36">
      <w:pPr>
        <w:widowControl w:val="0"/>
        <w:spacing w:before="120" w:after="120" w:line="240" w:lineRule="auto"/>
        <w:ind w:firstLine="567"/>
        <w:rPr>
          <w:rFonts w:eastAsia="MS Mincho"/>
          <w:szCs w:val="28"/>
          <w:lang w:val="pt-BR" w:eastAsia="ja-JP"/>
        </w:rPr>
      </w:pPr>
      <w:r w:rsidRPr="0090301D">
        <w:rPr>
          <w:rFonts w:eastAsia="MS Mincho"/>
          <w:b/>
          <w:szCs w:val="28"/>
          <w:lang w:eastAsia="ja-JP"/>
        </w:rPr>
        <w:t>(iii)</w:t>
      </w:r>
      <w:r w:rsidRPr="0090301D">
        <w:rPr>
          <w:rFonts w:eastAsia="MS Mincho"/>
          <w:szCs w:val="28"/>
          <w:lang w:eastAsia="ja-JP"/>
        </w:rPr>
        <w:t xml:space="preserve"> </w:t>
      </w:r>
      <w:r w:rsidR="001D546F" w:rsidRPr="0090301D">
        <w:rPr>
          <w:rFonts w:eastAsia="MS Mincho"/>
          <w:szCs w:val="28"/>
          <w:lang w:val="pt-BR" w:eastAsia="ja-JP"/>
        </w:rPr>
        <w:t>N</w:t>
      </w:r>
      <w:r w:rsidRPr="0090301D">
        <w:rPr>
          <w:rFonts w:eastAsia="MS Mincho"/>
          <w:szCs w:val="28"/>
          <w:lang w:val="pt-BR" w:eastAsia="ja-JP"/>
        </w:rPr>
        <w:t>hiều</w:t>
      </w:r>
      <w:r w:rsidR="00124AAC" w:rsidRPr="0090301D">
        <w:rPr>
          <w:rFonts w:eastAsia="MS Mincho"/>
          <w:szCs w:val="28"/>
          <w:lang w:val="pt-BR" w:eastAsia="ja-JP"/>
        </w:rPr>
        <w:t xml:space="preserve"> </w:t>
      </w:r>
      <w:r w:rsidR="00D74999" w:rsidRPr="0090301D">
        <w:rPr>
          <w:rFonts w:eastAsia="MS Mincho"/>
          <w:szCs w:val="28"/>
          <w:lang w:val="pt-BR" w:eastAsia="ja-JP"/>
        </w:rPr>
        <w:t>chủ trương, nghị quyết của Đảng</w:t>
      </w:r>
      <w:r w:rsidRPr="0090301D">
        <w:rPr>
          <w:rFonts w:eastAsia="MS Mincho"/>
          <w:szCs w:val="28"/>
          <w:lang w:val="pt-BR" w:eastAsia="ja-JP"/>
        </w:rPr>
        <w:t xml:space="preserve">, Quốc hội, Chính phủ </w:t>
      </w:r>
      <w:r w:rsidR="000C52CA" w:rsidRPr="0090301D">
        <w:rPr>
          <w:rFonts w:eastAsia="MS Mincho"/>
          <w:szCs w:val="28"/>
          <w:lang w:val="pt-BR" w:eastAsia="ja-JP"/>
        </w:rPr>
        <w:t>đã được ban hành</w:t>
      </w:r>
      <w:r w:rsidR="00C6529B" w:rsidRPr="0090301D">
        <w:rPr>
          <w:rFonts w:eastAsia="MS Mincho"/>
          <w:szCs w:val="28"/>
          <w:lang w:val="pt-BR" w:eastAsia="ja-JP"/>
        </w:rPr>
        <w:t xml:space="preserve"> có liên quan đến</w:t>
      </w:r>
      <w:r w:rsidR="00572F4F" w:rsidRPr="0090301D">
        <w:rPr>
          <w:rFonts w:eastAsia="MS Mincho"/>
          <w:szCs w:val="28"/>
          <w:lang w:val="pt-BR" w:eastAsia="ja-JP"/>
        </w:rPr>
        <w:t xml:space="preserve"> định hướng chiến lược </w:t>
      </w:r>
      <w:r w:rsidR="0042326D" w:rsidRPr="0090301D">
        <w:rPr>
          <w:rFonts w:eastAsia="MS Mincho"/>
          <w:szCs w:val="28"/>
          <w:lang w:val="pt-BR" w:eastAsia="ja-JP"/>
        </w:rPr>
        <w:t xml:space="preserve">năng lượng quốc gia của Việt Nam, chuyển </w:t>
      </w:r>
      <w:r w:rsidR="008305F5" w:rsidRPr="0090301D">
        <w:rPr>
          <w:rFonts w:eastAsia="MS Mincho"/>
          <w:szCs w:val="28"/>
          <w:lang w:val="pt-BR" w:eastAsia="ja-JP"/>
        </w:rPr>
        <w:t>đổi</w:t>
      </w:r>
      <w:r w:rsidR="0042326D" w:rsidRPr="0090301D">
        <w:rPr>
          <w:rFonts w:eastAsia="MS Mincho"/>
          <w:szCs w:val="28"/>
          <w:lang w:val="pt-BR" w:eastAsia="ja-JP"/>
        </w:rPr>
        <w:t xml:space="preserve"> năng lượng</w:t>
      </w:r>
      <w:r w:rsidR="008305F5" w:rsidRPr="0090301D">
        <w:rPr>
          <w:rFonts w:eastAsia="MS Mincho"/>
          <w:szCs w:val="28"/>
          <w:lang w:val="pt-BR" w:eastAsia="ja-JP"/>
        </w:rPr>
        <w:t>, phấn đấu nhanh nhất đạt mục tiêu giảm phát thải ròng của quốc gia về “0” vào cuối năm 2050</w:t>
      </w:r>
      <w:r w:rsidR="00373B5C" w:rsidRPr="0090301D">
        <w:rPr>
          <w:rFonts w:eastAsia="MS Mincho"/>
          <w:szCs w:val="28"/>
          <w:lang w:val="pt-BR" w:eastAsia="ja-JP"/>
        </w:rPr>
        <w:t xml:space="preserve">, nhất là </w:t>
      </w:r>
      <w:r w:rsidR="00C2361B" w:rsidRPr="0090301D">
        <w:rPr>
          <w:rFonts w:eastAsia="MS Mincho"/>
          <w:szCs w:val="28"/>
          <w:lang w:val="pt-BR" w:eastAsia="ja-JP"/>
        </w:rPr>
        <w:t xml:space="preserve">chủ trương </w:t>
      </w:r>
      <w:r w:rsidR="00373B5C" w:rsidRPr="0090301D">
        <w:rPr>
          <w:rFonts w:eastAsia="MS Mincho"/>
          <w:szCs w:val="28"/>
          <w:lang w:val="pt-BR" w:eastAsia="ja-JP"/>
        </w:rPr>
        <w:t>cho phép tiếp tục</w:t>
      </w:r>
      <w:r w:rsidR="00C2361B" w:rsidRPr="0090301D">
        <w:rPr>
          <w:rFonts w:eastAsia="MS Mincho"/>
          <w:szCs w:val="28"/>
          <w:lang w:val="pt-BR" w:eastAsia="ja-JP"/>
        </w:rPr>
        <w:t xml:space="preserve"> </w:t>
      </w:r>
      <w:r w:rsidR="00E308BA" w:rsidRPr="0090301D">
        <w:rPr>
          <w:rFonts w:eastAsia="MS Mincho"/>
          <w:szCs w:val="28"/>
          <w:lang w:val="pt-BR" w:eastAsia="ja-JP"/>
        </w:rPr>
        <w:t>triển khai</w:t>
      </w:r>
      <w:r w:rsidR="00C2361B" w:rsidRPr="0090301D">
        <w:rPr>
          <w:rFonts w:eastAsia="MS Mincho"/>
          <w:szCs w:val="28"/>
          <w:lang w:val="pt-BR" w:eastAsia="ja-JP"/>
        </w:rPr>
        <w:t xml:space="preserve"> </w:t>
      </w:r>
      <w:r w:rsidR="00E308BA" w:rsidRPr="0090301D">
        <w:rPr>
          <w:rFonts w:eastAsia="MS Mincho"/>
          <w:szCs w:val="28"/>
          <w:lang w:val="pt-BR" w:eastAsia="ja-JP"/>
        </w:rPr>
        <w:t xml:space="preserve">dự án </w:t>
      </w:r>
      <w:r w:rsidR="00C2361B" w:rsidRPr="0090301D">
        <w:rPr>
          <w:rFonts w:eastAsia="MS Mincho"/>
          <w:szCs w:val="28"/>
          <w:lang w:val="pt-BR" w:eastAsia="ja-JP"/>
        </w:rPr>
        <w:t xml:space="preserve">điện hạt nhân Ninh Thuận và nghiên cứu </w:t>
      </w:r>
      <w:r w:rsidR="00E308BA" w:rsidRPr="0090301D">
        <w:rPr>
          <w:rFonts w:eastAsia="MS Mincho"/>
          <w:szCs w:val="28"/>
          <w:lang w:val="pt-BR" w:eastAsia="ja-JP"/>
        </w:rPr>
        <w:t>c</w:t>
      </w:r>
      <w:r w:rsidR="00C2361B" w:rsidRPr="0090301D">
        <w:rPr>
          <w:rFonts w:eastAsia="MS Mincho"/>
          <w:szCs w:val="28"/>
          <w:lang w:val="pt-BR" w:eastAsia="ja-JP"/>
        </w:rPr>
        <w:t>hương trình điện hạt nhân tại Việt Nam nhằm bảo đảm vững chắc an ninh năng lượng quốc gia, đáp ứng mục tiêu phát triển kinh tế - xã hội, tăng cường tiềm lực khoa học, công nghệ và phát triển bền vững đất nước.</w:t>
      </w:r>
    </w:p>
    <w:p w14:paraId="4A1D686C" w14:textId="446E3D81" w:rsidR="00FD47FC" w:rsidRPr="0090301D" w:rsidRDefault="00F408A1" w:rsidP="00AD1B36">
      <w:pPr>
        <w:widowControl w:val="0"/>
        <w:spacing w:before="120" w:after="120" w:line="240" w:lineRule="auto"/>
        <w:ind w:firstLine="567"/>
        <w:rPr>
          <w:rFonts w:eastAsia="MS Mincho"/>
          <w:szCs w:val="28"/>
          <w:lang w:val="pt-BR" w:eastAsia="ja-JP"/>
        </w:rPr>
      </w:pPr>
      <w:r w:rsidRPr="0090301D">
        <w:rPr>
          <w:rFonts w:eastAsia="MS Mincho"/>
          <w:b/>
          <w:szCs w:val="28"/>
          <w:lang w:val="pt-BR" w:eastAsia="ja-JP"/>
        </w:rPr>
        <w:t>(iv)</w:t>
      </w:r>
      <w:r w:rsidRPr="0090301D">
        <w:rPr>
          <w:rFonts w:eastAsia="MS Mincho"/>
          <w:szCs w:val="28"/>
          <w:lang w:val="pt-BR" w:eastAsia="ja-JP"/>
        </w:rPr>
        <w:t xml:space="preserve"> </w:t>
      </w:r>
      <w:r w:rsidR="001D546F" w:rsidRPr="0090301D">
        <w:rPr>
          <w:rFonts w:eastAsia="MS Mincho"/>
          <w:szCs w:val="28"/>
          <w:lang w:eastAsia="ja-JP"/>
        </w:rPr>
        <w:t>Đến nay, t</w:t>
      </w:r>
      <w:r w:rsidR="001D546F" w:rsidRPr="0090301D">
        <w:rPr>
          <w:rFonts w:eastAsia="MS Mincho"/>
          <w:szCs w:val="28"/>
          <w:lang w:val="pt-BR" w:eastAsia="ja-JP"/>
        </w:rPr>
        <w:t xml:space="preserve">rước bối cảnh nền kinh tế - xã hội toàn cầu có nhiều biến động; </w:t>
      </w:r>
      <w:r w:rsidR="00414E1F" w:rsidRPr="0090301D">
        <w:rPr>
          <w:rFonts w:eastAsia="MS Mincho"/>
          <w:szCs w:val="28"/>
          <w:lang w:val="pt-BR" w:eastAsia="ja-JP"/>
        </w:rPr>
        <w:t xml:space="preserve">nhu cầu tiêu thụ điện của Việt Nam được dự báo vẫn tiếp tục tăng cao, </w:t>
      </w:r>
      <w:r w:rsidR="00D50D86" w:rsidRPr="0090301D">
        <w:rPr>
          <w:rFonts w:eastAsia="MS Mincho"/>
          <w:szCs w:val="28"/>
          <w:lang w:val="pt-BR" w:eastAsia="ja-JP"/>
        </w:rPr>
        <w:t>mục tiêu</w:t>
      </w:r>
      <w:r w:rsidR="00225E17" w:rsidRPr="0090301D">
        <w:rPr>
          <w:rFonts w:eastAsia="MS Mincho"/>
          <w:szCs w:val="28"/>
          <w:lang w:val="pt-BR" w:eastAsia="ja-JP"/>
        </w:rPr>
        <w:t xml:space="preserve"> đa dạng hóa nguồn cung cấp điện, bảo đảm an ninh năng lượng</w:t>
      </w:r>
      <w:r w:rsidR="00D50D86" w:rsidRPr="0090301D">
        <w:rPr>
          <w:rFonts w:eastAsia="MS Mincho"/>
          <w:szCs w:val="28"/>
          <w:lang w:val="pt-BR" w:eastAsia="ja-JP"/>
        </w:rPr>
        <w:t xml:space="preserve"> quốc gia</w:t>
      </w:r>
      <w:r w:rsidR="00B549C3" w:rsidRPr="0090301D">
        <w:rPr>
          <w:rFonts w:eastAsia="MS Mincho"/>
          <w:szCs w:val="28"/>
          <w:lang w:val="pt-BR" w:eastAsia="ja-JP"/>
        </w:rPr>
        <w:t xml:space="preserve">, </w:t>
      </w:r>
      <w:r w:rsidR="00225E17" w:rsidRPr="0090301D">
        <w:rPr>
          <w:rFonts w:eastAsia="MS Mincho"/>
          <w:szCs w:val="28"/>
          <w:lang w:val="pt-BR" w:eastAsia="ja-JP"/>
        </w:rPr>
        <w:t xml:space="preserve">việc </w:t>
      </w:r>
      <w:r w:rsidR="00714864" w:rsidRPr="0090301D">
        <w:rPr>
          <w:rFonts w:eastAsia="MS Mincho"/>
          <w:szCs w:val="28"/>
          <w:lang w:val="pt-BR" w:eastAsia="ja-JP"/>
        </w:rPr>
        <w:t>tiếp tục</w:t>
      </w:r>
      <w:r w:rsidR="00225E17" w:rsidRPr="0090301D">
        <w:rPr>
          <w:rFonts w:eastAsia="MS Mincho"/>
          <w:szCs w:val="28"/>
          <w:lang w:val="pt-BR" w:eastAsia="ja-JP"/>
        </w:rPr>
        <w:t xml:space="preserve"> </w:t>
      </w:r>
      <w:r w:rsidR="00714864" w:rsidRPr="0090301D">
        <w:rPr>
          <w:rFonts w:eastAsia="MS Mincho"/>
          <w:szCs w:val="28"/>
          <w:lang w:val="pt-BR" w:eastAsia="ja-JP"/>
        </w:rPr>
        <w:t>triển khai</w:t>
      </w:r>
      <w:r w:rsidR="00225E17" w:rsidRPr="0090301D">
        <w:rPr>
          <w:rFonts w:eastAsia="MS Mincho"/>
          <w:szCs w:val="28"/>
          <w:lang w:val="pt-BR" w:eastAsia="ja-JP"/>
        </w:rPr>
        <w:t xml:space="preserve"> dự án điện hạt nhân Ninh Thuận là </w:t>
      </w:r>
      <w:r w:rsidR="000833CE" w:rsidRPr="0090301D">
        <w:rPr>
          <w:rFonts w:eastAsia="MS Mincho"/>
          <w:szCs w:val="28"/>
          <w:lang w:val="pt-BR" w:eastAsia="ja-JP"/>
        </w:rPr>
        <w:t xml:space="preserve">hết sức </w:t>
      </w:r>
      <w:r w:rsidR="00225E17" w:rsidRPr="0090301D">
        <w:rPr>
          <w:rFonts w:eastAsia="MS Mincho"/>
          <w:szCs w:val="28"/>
          <w:lang w:val="pt-BR" w:eastAsia="ja-JP"/>
        </w:rPr>
        <w:t>c</w:t>
      </w:r>
      <w:r w:rsidR="000833CE" w:rsidRPr="0090301D">
        <w:rPr>
          <w:rFonts w:eastAsia="MS Mincho"/>
          <w:szCs w:val="28"/>
          <w:lang w:val="pt-BR" w:eastAsia="ja-JP"/>
        </w:rPr>
        <w:t>ấp</w:t>
      </w:r>
      <w:r w:rsidR="00225E17" w:rsidRPr="0090301D">
        <w:rPr>
          <w:rFonts w:eastAsia="MS Mincho"/>
          <w:szCs w:val="28"/>
          <w:lang w:val="pt-BR" w:eastAsia="ja-JP"/>
        </w:rPr>
        <w:t xml:space="preserve"> thiết</w:t>
      </w:r>
      <w:r w:rsidR="001F7417" w:rsidRPr="0090301D">
        <w:rPr>
          <w:rFonts w:eastAsia="MS Mincho"/>
          <w:szCs w:val="28"/>
          <w:lang w:val="pt-BR" w:eastAsia="ja-JP"/>
        </w:rPr>
        <w:t xml:space="preserve">, bảo đảm mục tiêu cung cấp nguồn điện </w:t>
      </w:r>
      <w:r w:rsidR="00A725B6" w:rsidRPr="0090301D">
        <w:rPr>
          <w:rFonts w:eastAsia="MS Mincho"/>
          <w:szCs w:val="28"/>
          <w:lang w:val="pt-BR" w:eastAsia="ja-JP"/>
        </w:rPr>
        <w:t xml:space="preserve">có </w:t>
      </w:r>
      <w:r w:rsidR="00962601" w:rsidRPr="0090301D">
        <w:rPr>
          <w:rFonts w:eastAsia="MS Mincho"/>
          <w:szCs w:val="28"/>
          <w:lang w:val="pt-BR" w:eastAsia="ja-JP"/>
        </w:rPr>
        <w:t xml:space="preserve">quy mô </w:t>
      </w:r>
      <w:r w:rsidR="00A725B6" w:rsidRPr="0090301D">
        <w:rPr>
          <w:rFonts w:eastAsia="MS Mincho"/>
          <w:szCs w:val="28"/>
          <w:lang w:val="pt-BR" w:eastAsia="ja-JP"/>
        </w:rPr>
        <w:t xml:space="preserve">công suất </w:t>
      </w:r>
      <w:r w:rsidR="0014123C" w:rsidRPr="0090301D">
        <w:rPr>
          <w:rFonts w:eastAsia="MS Mincho"/>
          <w:szCs w:val="28"/>
          <w:lang w:val="pt-BR" w:eastAsia="ja-JP"/>
        </w:rPr>
        <w:t>đủ lớn</w:t>
      </w:r>
      <w:r w:rsidR="001F7417" w:rsidRPr="0090301D">
        <w:rPr>
          <w:rFonts w:eastAsia="MS Mincho"/>
          <w:szCs w:val="28"/>
          <w:lang w:val="pt-BR" w:eastAsia="ja-JP"/>
        </w:rPr>
        <w:t xml:space="preserve">, ổn định, </w:t>
      </w:r>
      <w:r w:rsidR="00C97890" w:rsidRPr="0090301D">
        <w:rPr>
          <w:rFonts w:eastAsia="MS Mincho"/>
          <w:szCs w:val="28"/>
          <w:lang w:val="pt-BR" w:eastAsia="ja-JP"/>
        </w:rPr>
        <w:t xml:space="preserve">là nguồn năng lượng </w:t>
      </w:r>
      <w:r w:rsidR="001F7417" w:rsidRPr="0090301D">
        <w:rPr>
          <w:rFonts w:eastAsia="MS Mincho"/>
          <w:szCs w:val="28"/>
          <w:lang w:val="pt-BR" w:eastAsia="ja-JP"/>
        </w:rPr>
        <w:t>xanh và bền vững.</w:t>
      </w:r>
    </w:p>
    <w:p w14:paraId="745E345B" w14:textId="77777777" w:rsidR="002A50C8" w:rsidRPr="0090301D" w:rsidRDefault="002A50C8" w:rsidP="00AD1B36">
      <w:pPr>
        <w:widowControl w:val="0"/>
        <w:pBdr>
          <w:bottom w:val="single" w:sz="4" w:space="1" w:color="FFFFFF"/>
        </w:pBdr>
        <w:spacing w:before="120" w:after="120" w:line="240" w:lineRule="auto"/>
        <w:ind w:firstLine="567"/>
        <w:rPr>
          <w:b/>
          <w:lang w:val="pt-BR"/>
        </w:rPr>
      </w:pPr>
      <w:r w:rsidRPr="0090301D">
        <w:rPr>
          <w:b/>
          <w:lang w:val="pt-BR"/>
        </w:rPr>
        <w:lastRenderedPageBreak/>
        <w:t>2. Về chuẩn bị điều kiện triển khai Dự án</w:t>
      </w:r>
    </w:p>
    <w:p w14:paraId="7A985515" w14:textId="2280C573" w:rsidR="004F7311" w:rsidRPr="0090301D" w:rsidRDefault="001C53A3" w:rsidP="00AD1B36">
      <w:pPr>
        <w:widowControl w:val="0"/>
        <w:pBdr>
          <w:bottom w:val="single" w:sz="4" w:space="1" w:color="FFFFFF"/>
        </w:pBdr>
        <w:spacing w:before="120" w:after="120" w:line="240" w:lineRule="auto"/>
        <w:ind w:firstLine="567"/>
      </w:pPr>
      <w:r w:rsidRPr="0090301D">
        <w:rPr>
          <w:lang w:val="pt-BR"/>
        </w:rPr>
        <w:t xml:space="preserve">Trên cơ sở Nghị quyết số </w:t>
      </w:r>
      <w:r w:rsidR="008E1BDC" w:rsidRPr="0090301D">
        <w:rPr>
          <w:lang w:val="pt-BR"/>
        </w:rPr>
        <w:t>4</w:t>
      </w:r>
      <w:r w:rsidRPr="0090301D">
        <w:rPr>
          <w:lang w:val="pt-BR"/>
        </w:rPr>
        <w:t>1/2009/QH12 của Quốc hội khóa XII, Chính phủ đã</w:t>
      </w:r>
      <w:r w:rsidR="00C34AD2" w:rsidRPr="0090301D">
        <w:rPr>
          <w:lang w:val="pt-BR"/>
        </w:rPr>
        <w:t xml:space="preserve"> </w:t>
      </w:r>
      <w:r w:rsidR="00C34AD2" w:rsidRPr="0090301D">
        <w:rPr>
          <w:rFonts w:eastAsia="MS Mincho"/>
          <w:szCs w:val="28"/>
          <w:lang w:val="pt-BR" w:eastAsia="ja-JP"/>
        </w:rPr>
        <w:t>triển khai một số nội dung</w:t>
      </w:r>
      <w:r w:rsidR="00FF2842" w:rsidRPr="0090301D">
        <w:rPr>
          <w:rFonts w:eastAsia="MS Mincho"/>
          <w:szCs w:val="28"/>
          <w:lang w:val="pt-BR" w:eastAsia="ja-JP"/>
        </w:rPr>
        <w:t xml:space="preserve"> </w:t>
      </w:r>
      <w:r w:rsidR="00C523A2" w:rsidRPr="0090301D">
        <w:rPr>
          <w:rFonts w:eastAsia="MS Mincho"/>
          <w:szCs w:val="28"/>
          <w:lang w:val="pt-BR" w:eastAsia="ja-JP"/>
        </w:rPr>
        <w:t xml:space="preserve">quan trọng </w:t>
      </w:r>
      <w:r w:rsidR="00FF2842" w:rsidRPr="0090301D">
        <w:rPr>
          <w:rFonts w:eastAsia="MS Mincho"/>
          <w:szCs w:val="28"/>
          <w:lang w:val="pt-BR" w:eastAsia="ja-JP"/>
        </w:rPr>
        <w:t xml:space="preserve">như: </w:t>
      </w:r>
      <w:r w:rsidR="002252F5" w:rsidRPr="0090301D">
        <w:rPr>
          <w:rFonts w:eastAsia="MS Mincho"/>
          <w:b/>
          <w:szCs w:val="28"/>
          <w:lang w:val="pt-BR" w:eastAsia="ja-JP"/>
        </w:rPr>
        <w:t>(i)</w:t>
      </w:r>
      <w:r w:rsidR="002252F5" w:rsidRPr="0090301D">
        <w:rPr>
          <w:rFonts w:eastAsia="MS Mincho"/>
          <w:szCs w:val="28"/>
          <w:lang w:val="pt-BR" w:eastAsia="ja-JP"/>
        </w:rPr>
        <w:t xml:space="preserve"> </w:t>
      </w:r>
      <w:r w:rsidR="00513A11" w:rsidRPr="0090301D">
        <w:rPr>
          <w:rFonts w:eastAsia="MS Mincho"/>
          <w:szCs w:val="28"/>
          <w:lang w:val="pt-BR" w:eastAsia="ja-JP"/>
        </w:rPr>
        <w:t xml:space="preserve">tổ chức </w:t>
      </w:r>
      <w:r w:rsidR="00C523A2" w:rsidRPr="0090301D">
        <w:t>khảo sát</w:t>
      </w:r>
      <w:r w:rsidR="00C523A2" w:rsidRPr="0090301D">
        <w:rPr>
          <w:lang w:val="pt-BR"/>
        </w:rPr>
        <w:t xml:space="preserve">, đánh giá kỹ lưỡng địa điểm xây dựng </w:t>
      </w:r>
      <w:r w:rsidR="003A2F29" w:rsidRPr="0090301D">
        <w:rPr>
          <w:lang w:val="pt-BR"/>
        </w:rPr>
        <w:t xml:space="preserve">dự án </w:t>
      </w:r>
      <w:r w:rsidR="00C523A2" w:rsidRPr="0090301D">
        <w:rPr>
          <w:lang w:val="pt-BR"/>
        </w:rPr>
        <w:t xml:space="preserve">nhà máy điện hạt nhân Ninh Thuận; </w:t>
      </w:r>
      <w:r w:rsidR="00C523A2" w:rsidRPr="0090301D">
        <w:rPr>
          <w:b/>
          <w:lang w:val="pt-BR"/>
        </w:rPr>
        <w:t>(ii)</w:t>
      </w:r>
      <w:r w:rsidR="00C523A2" w:rsidRPr="0090301D">
        <w:rPr>
          <w:lang w:val="pt-BR"/>
        </w:rPr>
        <w:t xml:space="preserve"> </w:t>
      </w:r>
      <w:r w:rsidR="00C34AD2" w:rsidRPr="0090301D">
        <w:t xml:space="preserve">chuẩn bị đầu tư, cơ sở hạ tầng </w:t>
      </w:r>
      <w:r w:rsidR="003A2F29" w:rsidRPr="0090301D">
        <w:t>d</w:t>
      </w:r>
      <w:r w:rsidR="00C34AD2" w:rsidRPr="0090301D">
        <w:t>ự án</w:t>
      </w:r>
      <w:r w:rsidR="002252F5" w:rsidRPr="0090301D">
        <w:t>;</w:t>
      </w:r>
      <w:r w:rsidR="00C34AD2" w:rsidRPr="0090301D">
        <w:t xml:space="preserve"> </w:t>
      </w:r>
      <w:r w:rsidR="002252F5" w:rsidRPr="0090301D">
        <w:rPr>
          <w:b/>
        </w:rPr>
        <w:t>(ii</w:t>
      </w:r>
      <w:r w:rsidR="00652A10" w:rsidRPr="0090301D">
        <w:rPr>
          <w:b/>
        </w:rPr>
        <w:t>i</w:t>
      </w:r>
      <w:r w:rsidR="002252F5" w:rsidRPr="0090301D">
        <w:rPr>
          <w:b/>
        </w:rPr>
        <w:t>)</w:t>
      </w:r>
      <w:r w:rsidR="002252F5" w:rsidRPr="0090301D">
        <w:t xml:space="preserve"> </w:t>
      </w:r>
      <w:r w:rsidR="00C34AD2" w:rsidRPr="0090301D">
        <w:t xml:space="preserve">đào tạo nhân lực để quản lý, </w:t>
      </w:r>
      <w:r w:rsidR="008D3789" w:rsidRPr="0090301D">
        <w:t xml:space="preserve">vận </w:t>
      </w:r>
      <w:r w:rsidR="00C34AD2" w:rsidRPr="0090301D">
        <w:t>hành</w:t>
      </w:r>
      <w:r w:rsidR="002252F5" w:rsidRPr="0090301D">
        <w:t xml:space="preserve">; </w:t>
      </w:r>
      <w:r w:rsidR="00513A11" w:rsidRPr="0090301D">
        <w:rPr>
          <w:b/>
        </w:rPr>
        <w:t>(i</w:t>
      </w:r>
      <w:r w:rsidR="00652A10" w:rsidRPr="0090301D">
        <w:rPr>
          <w:b/>
        </w:rPr>
        <w:t>v</w:t>
      </w:r>
      <w:r w:rsidR="00513A11" w:rsidRPr="0090301D">
        <w:rPr>
          <w:b/>
        </w:rPr>
        <w:t>)</w:t>
      </w:r>
      <w:r w:rsidR="00513A11" w:rsidRPr="0090301D">
        <w:t xml:space="preserve"> </w:t>
      </w:r>
      <w:r w:rsidR="00B153B2" w:rsidRPr="0090301D">
        <w:t xml:space="preserve">sau khi dừng thực hiện Dự án theo Nghị quyết </w:t>
      </w:r>
      <w:r w:rsidR="00F12D0B" w:rsidRPr="0090301D">
        <w:t xml:space="preserve">số </w:t>
      </w:r>
      <w:r w:rsidR="00F12D0B" w:rsidRPr="0090301D">
        <w:rPr>
          <w:lang w:val="pt-BR"/>
        </w:rPr>
        <w:t xml:space="preserve">31/2016/QH14 </w:t>
      </w:r>
      <w:r w:rsidR="00B153B2" w:rsidRPr="0090301D">
        <w:t>của Quốc hội</w:t>
      </w:r>
      <w:r w:rsidR="007E00A3" w:rsidRPr="0090301D">
        <w:t>, các địa điểm xây dựng Dự án vẫn đang được quản lý tốt.</w:t>
      </w:r>
    </w:p>
    <w:p w14:paraId="561CA6A2" w14:textId="1F54C4F9" w:rsidR="00652A10" w:rsidRPr="0090301D" w:rsidRDefault="004F7311" w:rsidP="00AD1B36">
      <w:pPr>
        <w:widowControl w:val="0"/>
        <w:pBdr>
          <w:bottom w:val="single" w:sz="4" w:space="1" w:color="FFFFFF"/>
        </w:pBdr>
        <w:spacing w:before="120" w:after="120" w:line="240" w:lineRule="auto"/>
        <w:ind w:firstLine="567"/>
      </w:pPr>
      <w:r w:rsidRPr="0090301D">
        <w:t xml:space="preserve">Luật Năng lượng nguyên tử đã được Quốc hội ban hành năm 2008. </w:t>
      </w:r>
      <w:r w:rsidR="008E1BDC" w:rsidRPr="0090301D">
        <w:t xml:space="preserve">Hiện </w:t>
      </w:r>
      <w:r w:rsidR="00412DDA" w:rsidRPr="0090301D">
        <w:t xml:space="preserve">tại, </w:t>
      </w:r>
      <w:r w:rsidR="009B2C05" w:rsidRPr="0090301D">
        <w:t>trong dự thảo</w:t>
      </w:r>
      <w:r w:rsidR="00E57267" w:rsidRPr="0090301D">
        <w:t xml:space="preserve"> Luật</w:t>
      </w:r>
      <w:r w:rsidR="009B2C05" w:rsidRPr="0090301D">
        <w:t xml:space="preserve"> Điện lực</w:t>
      </w:r>
      <w:r w:rsidR="00E57267" w:rsidRPr="0090301D">
        <w:t xml:space="preserve"> (sửa đổi)</w:t>
      </w:r>
      <w:r w:rsidR="009B2C05" w:rsidRPr="0090301D">
        <w:t xml:space="preserve"> dự kiến trình Quốc hội thông qua tại Kỳ họp thứ 8 cũng đã </w:t>
      </w:r>
      <w:r w:rsidR="00E57267" w:rsidRPr="0090301D">
        <w:t xml:space="preserve">đề </w:t>
      </w:r>
      <w:r w:rsidR="009B2C05" w:rsidRPr="0090301D">
        <w:t>cập tới chính sách phát triển điện hạt nhân.</w:t>
      </w:r>
    </w:p>
    <w:p w14:paraId="2970F3FA" w14:textId="4752D827" w:rsidR="00E63E71" w:rsidRPr="0090301D" w:rsidRDefault="00E95243" w:rsidP="00AD1B36">
      <w:pPr>
        <w:spacing w:before="120" w:after="120" w:line="240" w:lineRule="auto"/>
        <w:ind w:firstLine="567"/>
        <w:rPr>
          <w:b/>
          <w:lang w:val="pt-BR"/>
        </w:rPr>
      </w:pPr>
      <w:r w:rsidRPr="0090301D">
        <w:rPr>
          <w:b/>
          <w:lang w:val="pt-BR"/>
        </w:rPr>
        <w:t>3</w:t>
      </w:r>
      <w:r w:rsidR="00F66E35" w:rsidRPr="0090301D">
        <w:rPr>
          <w:b/>
          <w:lang w:val="pt-BR"/>
        </w:rPr>
        <w:t xml:space="preserve">. </w:t>
      </w:r>
      <w:r w:rsidR="00A82839" w:rsidRPr="0090301D">
        <w:rPr>
          <w:b/>
          <w:lang w:val="pt-BR"/>
        </w:rPr>
        <w:t>Đ</w:t>
      </w:r>
      <w:r w:rsidR="00F66E35" w:rsidRPr="0090301D">
        <w:rPr>
          <w:b/>
          <w:lang w:val="pt-BR"/>
        </w:rPr>
        <w:t>ề xuất, kiến nghị</w:t>
      </w:r>
    </w:p>
    <w:p w14:paraId="4CE5EEE7" w14:textId="12153B3C" w:rsidR="004C49A0" w:rsidRPr="0090301D" w:rsidRDefault="004C49A0" w:rsidP="00AD1B36">
      <w:pPr>
        <w:spacing w:before="120" w:after="120" w:line="240" w:lineRule="auto"/>
        <w:ind w:firstLine="567"/>
        <w:rPr>
          <w:rFonts w:eastAsia="MS Mincho"/>
          <w:i/>
          <w:szCs w:val="28"/>
          <w:lang w:val="pt-BR" w:eastAsia="ja-JP"/>
        </w:rPr>
      </w:pPr>
      <w:r w:rsidRPr="0090301D">
        <w:rPr>
          <w:rFonts w:eastAsia="MS Mincho"/>
          <w:b/>
          <w:i/>
          <w:szCs w:val="28"/>
          <w:lang w:val="pt-BR" w:eastAsia="ja-JP"/>
        </w:rPr>
        <w:t>(i)</w:t>
      </w:r>
      <w:r w:rsidRPr="0090301D">
        <w:rPr>
          <w:rFonts w:eastAsia="MS Mincho"/>
          <w:i/>
          <w:szCs w:val="28"/>
          <w:lang w:val="pt-BR" w:eastAsia="ja-JP"/>
        </w:rPr>
        <w:t xml:space="preserve"> </w:t>
      </w:r>
      <w:r w:rsidR="001F6DBB" w:rsidRPr="0090301D">
        <w:rPr>
          <w:rFonts w:eastAsia="MS Mincho"/>
          <w:i/>
          <w:szCs w:val="28"/>
          <w:lang w:val="pt-BR" w:eastAsia="ja-JP"/>
        </w:rPr>
        <w:t xml:space="preserve">Đối với </w:t>
      </w:r>
      <w:r w:rsidRPr="0090301D">
        <w:rPr>
          <w:rFonts w:eastAsia="MS Mincho"/>
          <w:i/>
          <w:szCs w:val="28"/>
          <w:lang w:val="pt-BR" w:eastAsia="ja-JP"/>
        </w:rPr>
        <w:t>Quốc hội và Ủy ban Thường vụ Quốc hội</w:t>
      </w:r>
    </w:p>
    <w:p w14:paraId="0FF22AB3" w14:textId="446C13DF" w:rsidR="00B41A12" w:rsidRPr="0090301D" w:rsidRDefault="00B41A12" w:rsidP="00AD1B36">
      <w:pPr>
        <w:spacing w:before="120" w:after="120" w:line="240" w:lineRule="auto"/>
        <w:ind w:firstLine="567"/>
        <w:rPr>
          <w:rFonts w:eastAsia="MS Mincho"/>
          <w:szCs w:val="28"/>
          <w:lang w:val="pt-BR" w:eastAsia="ja-JP"/>
        </w:rPr>
      </w:pPr>
      <w:r w:rsidRPr="0090301D">
        <w:rPr>
          <w:rFonts w:eastAsia="MS Mincho"/>
          <w:szCs w:val="28"/>
          <w:lang w:val="pt-BR" w:eastAsia="ja-JP"/>
        </w:rPr>
        <w:t>Xem xét</w:t>
      </w:r>
      <w:r w:rsidR="00295B23" w:rsidRPr="0090301D">
        <w:rPr>
          <w:rFonts w:eastAsia="MS Mincho"/>
          <w:szCs w:val="28"/>
          <w:lang w:val="pt-BR" w:eastAsia="ja-JP"/>
        </w:rPr>
        <w:t>, quyết định</w:t>
      </w:r>
      <w:r w:rsidRPr="0090301D">
        <w:rPr>
          <w:rFonts w:eastAsia="MS Mincho"/>
          <w:szCs w:val="28"/>
          <w:lang w:val="pt-BR" w:eastAsia="ja-JP"/>
        </w:rPr>
        <w:t xml:space="preserve"> </w:t>
      </w:r>
      <w:r w:rsidR="00295B23" w:rsidRPr="0090301D">
        <w:rPr>
          <w:rFonts w:eastAsia="MS Mincho"/>
          <w:szCs w:val="28"/>
          <w:lang w:val="pt-BR" w:eastAsia="ja-JP"/>
        </w:rPr>
        <w:t xml:space="preserve">việc tiếp tục </w:t>
      </w:r>
      <w:r w:rsidRPr="0090301D">
        <w:rPr>
          <w:rFonts w:eastAsia="MS Mincho"/>
          <w:szCs w:val="28"/>
          <w:lang w:val="pt-BR" w:eastAsia="ja-JP"/>
        </w:rPr>
        <w:t xml:space="preserve">chủ trương </w:t>
      </w:r>
      <w:r w:rsidR="00295B23" w:rsidRPr="0090301D">
        <w:rPr>
          <w:rFonts w:eastAsia="MS Mincho"/>
          <w:szCs w:val="28"/>
          <w:lang w:val="pt-BR" w:eastAsia="ja-JP"/>
        </w:rPr>
        <w:t xml:space="preserve">đầu tư </w:t>
      </w:r>
      <w:r w:rsidRPr="0090301D">
        <w:rPr>
          <w:rFonts w:eastAsia="MS Mincho"/>
          <w:szCs w:val="28"/>
          <w:lang w:val="pt-BR" w:eastAsia="ja-JP"/>
        </w:rPr>
        <w:t>dự án điện hạt nhân Ninh Thuận</w:t>
      </w:r>
      <w:r w:rsidR="00295B23" w:rsidRPr="0090301D">
        <w:rPr>
          <w:rFonts w:eastAsia="MS Mincho"/>
          <w:szCs w:val="28"/>
          <w:lang w:val="pt-BR" w:eastAsia="ja-JP"/>
        </w:rPr>
        <w:t xml:space="preserve"> theo Tờ trình số 811/TTr-CP</w:t>
      </w:r>
      <w:r w:rsidR="00727506" w:rsidRPr="0090301D">
        <w:rPr>
          <w:rFonts w:eastAsia="MS Mincho"/>
          <w:szCs w:val="28"/>
          <w:lang w:val="pt-BR" w:eastAsia="ja-JP"/>
        </w:rPr>
        <w:t xml:space="preserve"> và đưa nội dung này vào Nghị quyết </w:t>
      </w:r>
      <w:r w:rsidR="002A50C8" w:rsidRPr="0090301D">
        <w:rPr>
          <w:rFonts w:eastAsia="MS Mincho"/>
          <w:szCs w:val="28"/>
          <w:lang w:val="pt-BR" w:eastAsia="ja-JP"/>
        </w:rPr>
        <w:t xml:space="preserve">Kỳ </w:t>
      </w:r>
      <w:r w:rsidR="00727506" w:rsidRPr="0090301D">
        <w:rPr>
          <w:rFonts w:eastAsia="MS Mincho"/>
          <w:szCs w:val="28"/>
          <w:lang w:val="pt-BR" w:eastAsia="ja-JP"/>
        </w:rPr>
        <w:t xml:space="preserve">họp thứ 8, Quốc hội khóa XV </w:t>
      </w:r>
      <w:r w:rsidR="00727506" w:rsidRPr="0090301D">
        <w:rPr>
          <w:rFonts w:eastAsia="MS Mincho"/>
          <w:i/>
          <w:szCs w:val="28"/>
          <w:lang w:val="pt-BR" w:eastAsia="ja-JP"/>
        </w:rPr>
        <w:t xml:space="preserve">(xem Phụ lục </w:t>
      </w:r>
      <w:r w:rsidR="00C211B3" w:rsidRPr="0090301D">
        <w:rPr>
          <w:rFonts w:eastAsia="MS Mincho"/>
          <w:i/>
          <w:szCs w:val="28"/>
          <w:lang w:val="pt-BR" w:eastAsia="ja-JP"/>
        </w:rPr>
        <w:t xml:space="preserve">kính </w:t>
      </w:r>
      <w:r w:rsidR="00727506" w:rsidRPr="0090301D">
        <w:rPr>
          <w:rFonts w:eastAsia="MS Mincho"/>
          <w:i/>
          <w:szCs w:val="28"/>
          <w:lang w:val="pt-BR" w:eastAsia="ja-JP"/>
        </w:rPr>
        <w:t>gửi kèm)</w:t>
      </w:r>
      <w:r w:rsidR="00727506" w:rsidRPr="0090301D">
        <w:rPr>
          <w:rFonts w:eastAsia="MS Mincho"/>
          <w:szCs w:val="28"/>
          <w:lang w:val="pt-BR" w:eastAsia="ja-JP"/>
        </w:rPr>
        <w:t>.</w:t>
      </w:r>
    </w:p>
    <w:p w14:paraId="55800E7E" w14:textId="2DA07EBE" w:rsidR="00CC6023" w:rsidRPr="0090301D" w:rsidRDefault="00E63E71" w:rsidP="00AD1B36">
      <w:pPr>
        <w:spacing w:before="120" w:after="120" w:line="240" w:lineRule="auto"/>
        <w:ind w:firstLine="567"/>
        <w:rPr>
          <w:rFonts w:eastAsia="MS Mincho"/>
          <w:i/>
          <w:szCs w:val="28"/>
          <w:lang w:val="pt-BR" w:eastAsia="ja-JP"/>
        </w:rPr>
      </w:pPr>
      <w:r w:rsidRPr="0090301D">
        <w:rPr>
          <w:rFonts w:eastAsia="MS Mincho"/>
          <w:b/>
          <w:i/>
          <w:szCs w:val="28"/>
          <w:lang w:val="pt-BR" w:eastAsia="ja-JP"/>
        </w:rPr>
        <w:t>(</w:t>
      </w:r>
      <w:r w:rsidR="00295B23" w:rsidRPr="0090301D">
        <w:rPr>
          <w:rFonts w:eastAsia="MS Mincho"/>
          <w:b/>
          <w:i/>
          <w:szCs w:val="28"/>
          <w:lang w:val="pt-BR" w:eastAsia="ja-JP"/>
        </w:rPr>
        <w:t>i</w:t>
      </w:r>
      <w:r w:rsidRPr="0090301D">
        <w:rPr>
          <w:rFonts w:eastAsia="MS Mincho"/>
          <w:b/>
          <w:i/>
          <w:szCs w:val="28"/>
          <w:lang w:val="pt-BR" w:eastAsia="ja-JP"/>
        </w:rPr>
        <w:t>i)</w:t>
      </w:r>
      <w:r w:rsidRPr="0090301D">
        <w:rPr>
          <w:rFonts w:eastAsia="MS Mincho"/>
          <w:i/>
          <w:szCs w:val="28"/>
          <w:lang w:val="pt-BR" w:eastAsia="ja-JP"/>
        </w:rPr>
        <w:t xml:space="preserve"> </w:t>
      </w:r>
      <w:r w:rsidR="001F6DBB" w:rsidRPr="0090301D">
        <w:rPr>
          <w:rFonts w:eastAsia="MS Mincho"/>
          <w:i/>
          <w:szCs w:val="28"/>
          <w:lang w:val="pt-BR" w:eastAsia="ja-JP"/>
        </w:rPr>
        <w:t>Đối v</w:t>
      </w:r>
      <w:r w:rsidRPr="0090301D">
        <w:rPr>
          <w:rFonts w:eastAsia="MS Mincho"/>
          <w:i/>
          <w:szCs w:val="28"/>
          <w:lang w:val="pt-BR" w:eastAsia="ja-JP"/>
        </w:rPr>
        <w:t xml:space="preserve">ới Chính phủ </w:t>
      </w:r>
    </w:p>
    <w:p w14:paraId="6C9172B3" w14:textId="014335AC" w:rsidR="00812BB2" w:rsidRPr="0090301D" w:rsidRDefault="004B6578" w:rsidP="00AD1B36">
      <w:pPr>
        <w:spacing w:before="120" w:after="120" w:line="240" w:lineRule="auto"/>
        <w:ind w:firstLine="567"/>
        <w:rPr>
          <w:szCs w:val="28"/>
        </w:rPr>
      </w:pPr>
      <w:r w:rsidRPr="0090301D">
        <w:rPr>
          <w:rFonts w:eastAsia="MS Mincho"/>
          <w:szCs w:val="28"/>
          <w:lang w:val="pt-BR" w:eastAsia="ja-JP"/>
        </w:rPr>
        <w:t>Đ</w:t>
      </w:r>
      <w:r w:rsidR="00D22816" w:rsidRPr="0090301D">
        <w:rPr>
          <w:rFonts w:eastAsia="MS Mincho"/>
          <w:szCs w:val="28"/>
          <w:lang w:val="pt-BR" w:eastAsia="ja-JP"/>
        </w:rPr>
        <w:t xml:space="preserve">ề nghị Chính phủ </w:t>
      </w:r>
      <w:r w:rsidR="00EE4E4A" w:rsidRPr="0090301D">
        <w:rPr>
          <w:rFonts w:eastAsia="MS Mincho"/>
          <w:szCs w:val="28"/>
          <w:lang w:val="pt-BR" w:eastAsia="ja-JP"/>
        </w:rPr>
        <w:t>chỉ đạo</w:t>
      </w:r>
      <w:r w:rsidR="003B566D" w:rsidRPr="0090301D">
        <w:rPr>
          <w:rFonts w:eastAsia="MS Mincho"/>
          <w:szCs w:val="28"/>
          <w:lang w:val="pt-BR" w:eastAsia="ja-JP"/>
        </w:rPr>
        <w:t>:</w:t>
      </w:r>
      <w:r w:rsidR="00EE4E4A" w:rsidRPr="0090301D">
        <w:rPr>
          <w:rFonts w:eastAsia="MS Mincho"/>
          <w:szCs w:val="28"/>
          <w:lang w:val="pt-BR" w:eastAsia="ja-JP"/>
        </w:rPr>
        <w:t xml:space="preserve"> </w:t>
      </w:r>
      <w:r w:rsidR="00825330" w:rsidRPr="0090301D">
        <w:rPr>
          <w:szCs w:val="28"/>
        </w:rPr>
        <w:t>N</w:t>
      </w:r>
      <w:r w:rsidR="0064610A" w:rsidRPr="0090301D">
        <w:rPr>
          <w:szCs w:val="28"/>
        </w:rPr>
        <w:t>ghiên cứu đề xuất chương trình phát triển điện hạt nhân tại Việt Nam</w:t>
      </w:r>
      <w:r w:rsidR="00825330" w:rsidRPr="0090301D">
        <w:rPr>
          <w:szCs w:val="28"/>
        </w:rPr>
        <w:t xml:space="preserve"> gắn với</w:t>
      </w:r>
      <w:r w:rsidR="0064610A" w:rsidRPr="0090301D">
        <w:rPr>
          <w:szCs w:val="28"/>
        </w:rPr>
        <w:t xml:space="preserve"> </w:t>
      </w:r>
      <w:r w:rsidR="00825330" w:rsidRPr="0090301D">
        <w:rPr>
          <w:szCs w:val="28"/>
        </w:rPr>
        <w:t xml:space="preserve">nhiệm vụ </w:t>
      </w:r>
      <w:r w:rsidR="0064610A" w:rsidRPr="0090301D">
        <w:rPr>
          <w:szCs w:val="28"/>
        </w:rPr>
        <w:t xml:space="preserve">tăng cường tiềm lực khoa học, công nghệ </w:t>
      </w:r>
      <w:r w:rsidR="003B2247" w:rsidRPr="0090301D">
        <w:rPr>
          <w:szCs w:val="28"/>
        </w:rPr>
        <w:t xml:space="preserve">của </w:t>
      </w:r>
      <w:r w:rsidR="0064610A" w:rsidRPr="0090301D">
        <w:rPr>
          <w:szCs w:val="28"/>
        </w:rPr>
        <w:t>đất nước</w:t>
      </w:r>
      <w:r w:rsidR="006C2D8F" w:rsidRPr="0090301D">
        <w:rPr>
          <w:szCs w:val="28"/>
        </w:rPr>
        <w:t xml:space="preserve">, từng bước </w:t>
      </w:r>
      <w:r w:rsidR="003F3B40" w:rsidRPr="0090301D">
        <w:rPr>
          <w:szCs w:val="28"/>
        </w:rPr>
        <w:t xml:space="preserve">làm chủ công nghệ </w:t>
      </w:r>
      <w:r w:rsidR="00D2201D" w:rsidRPr="0090301D">
        <w:rPr>
          <w:szCs w:val="28"/>
        </w:rPr>
        <w:t>điện hạt nhân</w:t>
      </w:r>
      <w:r w:rsidR="0022366F" w:rsidRPr="0090301D">
        <w:rPr>
          <w:szCs w:val="28"/>
        </w:rPr>
        <w:t>.</w:t>
      </w:r>
      <w:r w:rsidR="003F3B40" w:rsidRPr="0090301D">
        <w:rPr>
          <w:szCs w:val="28"/>
        </w:rPr>
        <w:t xml:space="preserve"> </w:t>
      </w:r>
      <w:r w:rsidR="00EE0E2E" w:rsidRPr="0090301D">
        <w:rPr>
          <w:szCs w:val="28"/>
        </w:rPr>
        <w:t>N</w:t>
      </w:r>
      <w:r w:rsidR="0064610A" w:rsidRPr="0090301D">
        <w:rPr>
          <w:szCs w:val="28"/>
        </w:rPr>
        <w:t>ghiên cứu</w:t>
      </w:r>
      <w:r w:rsidR="0022366F" w:rsidRPr="0090301D">
        <w:rPr>
          <w:szCs w:val="28"/>
        </w:rPr>
        <w:t>, đề xuất</w:t>
      </w:r>
      <w:r w:rsidR="0064610A" w:rsidRPr="0090301D">
        <w:rPr>
          <w:szCs w:val="28"/>
        </w:rPr>
        <w:t xml:space="preserve"> </w:t>
      </w:r>
      <w:r w:rsidR="00560EC9" w:rsidRPr="0090301D">
        <w:rPr>
          <w:szCs w:val="28"/>
        </w:rPr>
        <w:t>mô hình quản lý phù hợp về điện hạt nhân</w:t>
      </w:r>
      <w:r w:rsidR="0064610A" w:rsidRPr="0090301D">
        <w:rPr>
          <w:szCs w:val="28"/>
        </w:rPr>
        <w:t xml:space="preserve">; </w:t>
      </w:r>
      <w:r w:rsidR="009E5A38" w:rsidRPr="0090301D">
        <w:rPr>
          <w:szCs w:val="28"/>
        </w:rPr>
        <w:t>rà soát, hoàn thiện pháp luật có liên quan đến điện hạt nhân. C</w:t>
      </w:r>
      <w:r w:rsidR="00D2201D" w:rsidRPr="0090301D">
        <w:rPr>
          <w:szCs w:val="28"/>
        </w:rPr>
        <w:t>hú trọng</w:t>
      </w:r>
      <w:r w:rsidR="0064610A" w:rsidRPr="0090301D">
        <w:rPr>
          <w:szCs w:val="28"/>
        </w:rPr>
        <w:t xml:space="preserve"> đào tạo nguồn nhân lực, đặc biệt là đội ngũ chuyên gia đầu </w:t>
      </w:r>
      <w:r w:rsidR="002A50C8" w:rsidRPr="0090301D">
        <w:rPr>
          <w:szCs w:val="28"/>
        </w:rPr>
        <w:t>ngành</w:t>
      </w:r>
      <w:r w:rsidR="0064610A" w:rsidRPr="0090301D">
        <w:rPr>
          <w:szCs w:val="28"/>
        </w:rPr>
        <w:t>, gắn với chương trình tổng thể phát triển ứng dụng năng lượng nguyên tử và điện hạt nhân</w:t>
      </w:r>
      <w:r w:rsidR="009E5A38" w:rsidRPr="0090301D">
        <w:rPr>
          <w:szCs w:val="28"/>
        </w:rPr>
        <w:t>.</w:t>
      </w:r>
      <w:r w:rsidR="00D2201D" w:rsidRPr="0090301D">
        <w:rPr>
          <w:szCs w:val="28"/>
        </w:rPr>
        <w:t xml:space="preserve"> N</w:t>
      </w:r>
      <w:r w:rsidR="0064610A" w:rsidRPr="0090301D">
        <w:rPr>
          <w:szCs w:val="28"/>
        </w:rPr>
        <w:t>âng cao năng lực trong nước nội địa hoá thiết bị điện hạt nhân</w:t>
      </w:r>
      <w:r w:rsidR="009E5A38" w:rsidRPr="0090301D">
        <w:rPr>
          <w:szCs w:val="28"/>
        </w:rPr>
        <w:t>.</w:t>
      </w:r>
      <w:r w:rsidR="00EE0E2E" w:rsidRPr="0090301D">
        <w:rPr>
          <w:szCs w:val="28"/>
        </w:rPr>
        <w:t xml:space="preserve"> </w:t>
      </w:r>
      <w:r w:rsidR="0064610A" w:rsidRPr="0090301D">
        <w:rPr>
          <w:szCs w:val="28"/>
        </w:rPr>
        <w:t>Thực hiện tuyên truyền, thông tin đại chúng để tạo sự đồng thuận trong xã hội về phát triển ứng dụng năng lượng nguyên tử và điện hạt nhân.</w:t>
      </w:r>
      <w:r w:rsidR="00812BB2" w:rsidRPr="0090301D">
        <w:rPr>
          <w:szCs w:val="28"/>
        </w:rPr>
        <w:t xml:space="preserve"> Nghiên cứu, </w:t>
      </w:r>
      <w:r w:rsidR="00812BB2" w:rsidRPr="0090301D">
        <w:rPr>
          <w:rFonts w:eastAsia="MS Mincho"/>
          <w:szCs w:val="28"/>
          <w:lang w:val="pt-BR" w:eastAsia="ja-JP"/>
        </w:rPr>
        <w:t>chuẩn bị hồ sơ điều chỉnh quyết định chủ trương đầu tư dự án điện hạt nhân Ninh Thuận,</w:t>
      </w:r>
      <w:r w:rsidR="00812BB2" w:rsidRPr="0090301D">
        <w:rPr>
          <w:szCs w:val="28"/>
        </w:rPr>
        <w:t xml:space="preserve"> phù hợp với tình hình thực tế và </w:t>
      </w:r>
      <w:r w:rsidR="009E427F" w:rsidRPr="0090301D">
        <w:rPr>
          <w:szCs w:val="28"/>
        </w:rPr>
        <w:t>pháp luật</w:t>
      </w:r>
      <w:r w:rsidR="00812BB2" w:rsidRPr="0090301D">
        <w:rPr>
          <w:szCs w:val="28"/>
        </w:rPr>
        <w:t xml:space="preserve"> hiện hành.</w:t>
      </w:r>
    </w:p>
    <w:p w14:paraId="195C2CA6" w14:textId="2BECE4FC" w:rsidR="00D301D7" w:rsidRPr="0090301D" w:rsidRDefault="00D301D7" w:rsidP="00AD1B36">
      <w:pPr>
        <w:widowControl w:val="0"/>
        <w:pBdr>
          <w:bottom w:val="single" w:sz="4" w:space="14" w:color="FFFFFF"/>
        </w:pBdr>
        <w:spacing w:before="120" w:after="120" w:line="240" w:lineRule="auto"/>
        <w:ind w:firstLine="567"/>
        <w:rPr>
          <w:rFonts w:eastAsia="MS Mincho"/>
          <w:szCs w:val="28"/>
          <w:lang w:val="pt-BR" w:eastAsia="ja-JP"/>
        </w:rPr>
      </w:pPr>
      <w:r w:rsidRPr="0090301D">
        <w:rPr>
          <w:rFonts w:eastAsia="MS Mincho"/>
          <w:szCs w:val="28"/>
          <w:lang w:val="pt-BR" w:eastAsia="ja-JP"/>
        </w:rPr>
        <w:t xml:space="preserve">Trên đây là Báo cáo thẩm tra </w:t>
      </w:r>
      <w:r w:rsidR="0090218E" w:rsidRPr="0090301D">
        <w:rPr>
          <w:rFonts w:eastAsia="MS Mincho"/>
          <w:i/>
          <w:szCs w:val="28"/>
          <w:lang w:val="pt-BR" w:eastAsia="ja-JP"/>
        </w:rPr>
        <w:t>Tờ trình của Chính phủ về việc tiếp tục</w:t>
      </w:r>
      <w:r w:rsidRPr="0090301D">
        <w:rPr>
          <w:rFonts w:eastAsia="MS Mincho"/>
          <w:i/>
          <w:szCs w:val="28"/>
          <w:lang w:val="pt-BR" w:eastAsia="ja-JP"/>
        </w:rPr>
        <w:t xml:space="preserve"> </w:t>
      </w:r>
      <w:r w:rsidR="0090218E" w:rsidRPr="0090301D">
        <w:rPr>
          <w:rFonts w:eastAsia="MS Mincho"/>
          <w:i/>
          <w:szCs w:val="28"/>
          <w:lang w:val="pt-BR" w:eastAsia="ja-JP"/>
        </w:rPr>
        <w:t>c</w:t>
      </w:r>
      <w:r w:rsidRPr="0090301D">
        <w:rPr>
          <w:rFonts w:eastAsia="MS Mincho"/>
          <w:i/>
          <w:szCs w:val="28"/>
          <w:lang w:val="pt-BR" w:eastAsia="ja-JP"/>
        </w:rPr>
        <w:t xml:space="preserve">hủ trương đầu tư </w:t>
      </w:r>
      <w:r w:rsidR="0090218E" w:rsidRPr="0090301D">
        <w:rPr>
          <w:rFonts w:eastAsia="MS Mincho"/>
          <w:i/>
          <w:szCs w:val="28"/>
          <w:lang w:val="pt-BR" w:eastAsia="ja-JP"/>
        </w:rPr>
        <w:t>d</w:t>
      </w:r>
      <w:r w:rsidRPr="0090301D">
        <w:rPr>
          <w:rFonts w:eastAsia="MS Mincho"/>
          <w:i/>
          <w:szCs w:val="28"/>
          <w:lang w:val="pt-BR" w:eastAsia="ja-JP"/>
        </w:rPr>
        <w:t xml:space="preserve">ự án </w:t>
      </w:r>
      <w:r w:rsidR="001F6537" w:rsidRPr="0090301D">
        <w:rPr>
          <w:rFonts w:eastAsia="MS Mincho"/>
          <w:i/>
          <w:szCs w:val="28"/>
          <w:lang w:val="pt-BR" w:eastAsia="ja-JP"/>
        </w:rPr>
        <w:t>điện hạt nhân Ninh Thuận</w:t>
      </w:r>
      <w:r w:rsidRPr="0090301D">
        <w:rPr>
          <w:rFonts w:eastAsia="MS Mincho"/>
          <w:szCs w:val="28"/>
          <w:lang w:val="pt-BR" w:eastAsia="ja-JP"/>
        </w:rPr>
        <w:t>, Ủy ban K</w:t>
      </w:r>
      <w:r w:rsidR="001F6537" w:rsidRPr="0090301D">
        <w:rPr>
          <w:rFonts w:eastAsia="MS Mincho"/>
          <w:szCs w:val="28"/>
          <w:lang w:val="pt-BR" w:eastAsia="ja-JP"/>
        </w:rPr>
        <w:t>hoa học, Công nghệ và Môi trường</w:t>
      </w:r>
      <w:r w:rsidRPr="0090301D">
        <w:rPr>
          <w:rFonts w:eastAsia="MS Mincho"/>
          <w:szCs w:val="28"/>
          <w:lang w:val="pt-BR" w:eastAsia="ja-JP"/>
        </w:rPr>
        <w:t xml:space="preserve"> trân trọng báo cáo Quốc hội xem xét, cho ý kiến./.</w:t>
      </w:r>
    </w:p>
    <w:tbl>
      <w:tblPr>
        <w:tblW w:w="9360" w:type="dxa"/>
        <w:tblInd w:w="108" w:type="dxa"/>
        <w:tblLook w:val="01E0" w:firstRow="1" w:lastRow="1" w:firstColumn="1" w:lastColumn="1" w:noHBand="0" w:noVBand="0"/>
      </w:tblPr>
      <w:tblGrid>
        <w:gridCol w:w="3720"/>
        <w:gridCol w:w="5640"/>
      </w:tblGrid>
      <w:tr w:rsidR="0090301D" w:rsidRPr="0090301D" w14:paraId="78C2D28B" w14:textId="77777777" w:rsidTr="00AD1B36">
        <w:tc>
          <w:tcPr>
            <w:tcW w:w="3720" w:type="dxa"/>
          </w:tcPr>
          <w:p w14:paraId="37E74F5B" w14:textId="77777777" w:rsidR="001F6537" w:rsidRPr="0090301D" w:rsidRDefault="001F6537" w:rsidP="00863865">
            <w:pPr>
              <w:widowControl w:val="0"/>
              <w:spacing w:before="0" w:after="0" w:line="240" w:lineRule="auto"/>
              <w:rPr>
                <w:b/>
                <w:i/>
                <w:sz w:val="22"/>
                <w:lang w:val="sv-SE"/>
              </w:rPr>
            </w:pPr>
            <w:r w:rsidRPr="0090301D">
              <w:rPr>
                <w:b/>
                <w:i/>
                <w:sz w:val="24"/>
                <w:lang w:val="sv-SE"/>
              </w:rPr>
              <w:t>Nơi nhận:</w:t>
            </w:r>
          </w:p>
          <w:p w14:paraId="3FDC2ACE" w14:textId="77777777" w:rsidR="001F6537" w:rsidRPr="0090301D" w:rsidRDefault="001F6537" w:rsidP="00863865">
            <w:pPr>
              <w:widowControl w:val="0"/>
              <w:spacing w:before="0" w:after="0" w:line="240" w:lineRule="auto"/>
              <w:rPr>
                <w:sz w:val="22"/>
                <w:lang w:val="sv-SE"/>
              </w:rPr>
            </w:pPr>
            <w:r w:rsidRPr="0090301D">
              <w:rPr>
                <w:sz w:val="22"/>
                <w:lang w:val="sv-SE"/>
              </w:rPr>
              <w:t>- Như trên;</w:t>
            </w:r>
          </w:p>
          <w:p w14:paraId="7C62E504" w14:textId="77777777" w:rsidR="001F6537" w:rsidRPr="0090301D" w:rsidRDefault="001F6537" w:rsidP="00863865">
            <w:pPr>
              <w:spacing w:before="0" w:after="0" w:line="240" w:lineRule="auto"/>
              <w:rPr>
                <w:sz w:val="22"/>
                <w:szCs w:val="20"/>
                <w:lang w:val="fr-FR"/>
              </w:rPr>
            </w:pPr>
            <w:r w:rsidRPr="0090301D">
              <w:rPr>
                <w:sz w:val="22"/>
                <w:szCs w:val="20"/>
                <w:lang w:val="fr-FR"/>
              </w:rPr>
              <w:t>- Thường trực HĐDT và các Ủy ban;</w:t>
            </w:r>
          </w:p>
          <w:p w14:paraId="78F8D5E4" w14:textId="77777777" w:rsidR="001F6537" w:rsidRPr="0090301D" w:rsidRDefault="001F6537" w:rsidP="00863865">
            <w:pPr>
              <w:spacing w:before="0" w:after="0" w:line="240" w:lineRule="auto"/>
              <w:rPr>
                <w:sz w:val="22"/>
                <w:szCs w:val="20"/>
                <w:lang w:val="fr-FR"/>
              </w:rPr>
            </w:pPr>
            <w:r w:rsidRPr="0090301D">
              <w:rPr>
                <w:sz w:val="22"/>
                <w:szCs w:val="20"/>
                <w:lang w:val="fr-FR"/>
              </w:rPr>
              <w:t>- VPQH, VPCP;</w:t>
            </w:r>
          </w:p>
          <w:p w14:paraId="7D328D60" w14:textId="6D91E859" w:rsidR="001F6537" w:rsidRPr="0090301D" w:rsidRDefault="001F6537" w:rsidP="00863865">
            <w:pPr>
              <w:spacing w:before="0" w:after="0" w:line="240" w:lineRule="auto"/>
              <w:rPr>
                <w:sz w:val="22"/>
                <w:szCs w:val="20"/>
                <w:lang w:val="fr-FR"/>
              </w:rPr>
            </w:pPr>
            <w:r w:rsidRPr="0090301D">
              <w:rPr>
                <w:sz w:val="22"/>
                <w:szCs w:val="20"/>
                <w:lang w:val="fr-FR"/>
              </w:rPr>
              <w:t xml:space="preserve">- </w:t>
            </w:r>
            <w:r w:rsidR="0024135C" w:rsidRPr="0090301D">
              <w:rPr>
                <w:sz w:val="22"/>
                <w:szCs w:val="20"/>
                <w:lang w:val="fr-FR"/>
              </w:rPr>
              <w:t xml:space="preserve">Bộ Công </w:t>
            </w:r>
            <w:r w:rsidR="00F52AD5" w:rsidRPr="0090301D">
              <w:rPr>
                <w:sz w:val="22"/>
                <w:szCs w:val="20"/>
                <w:lang w:val="fr-FR"/>
              </w:rPr>
              <w:t>T</w:t>
            </w:r>
            <w:r w:rsidR="0024135C" w:rsidRPr="0090301D">
              <w:rPr>
                <w:sz w:val="22"/>
                <w:szCs w:val="20"/>
                <w:lang w:val="fr-FR"/>
              </w:rPr>
              <w:t>hương</w:t>
            </w:r>
            <w:r w:rsidRPr="0090301D">
              <w:rPr>
                <w:sz w:val="22"/>
                <w:szCs w:val="20"/>
                <w:lang w:val="fr-FR"/>
              </w:rPr>
              <w:t>;</w:t>
            </w:r>
          </w:p>
          <w:p w14:paraId="56D4B922" w14:textId="7552BD04" w:rsidR="001F6537" w:rsidRPr="0090301D" w:rsidRDefault="001F6537" w:rsidP="00863865">
            <w:pPr>
              <w:spacing w:before="0" w:after="0" w:line="240" w:lineRule="auto"/>
              <w:rPr>
                <w:sz w:val="22"/>
                <w:szCs w:val="20"/>
                <w:lang w:val="de-DE"/>
              </w:rPr>
            </w:pPr>
            <w:r w:rsidRPr="0090301D">
              <w:rPr>
                <w:sz w:val="22"/>
                <w:szCs w:val="20"/>
                <w:lang w:val="de-DE"/>
              </w:rPr>
              <w:t>- Lưu: HC, K</w:t>
            </w:r>
            <w:r w:rsidR="0024135C" w:rsidRPr="0090301D">
              <w:rPr>
                <w:sz w:val="22"/>
                <w:szCs w:val="20"/>
                <w:lang w:val="de-DE"/>
              </w:rPr>
              <w:t>HCNM</w:t>
            </w:r>
            <w:r w:rsidRPr="0090301D">
              <w:rPr>
                <w:sz w:val="22"/>
                <w:szCs w:val="20"/>
                <w:lang w:val="de-DE"/>
              </w:rPr>
              <w:t>T.</w:t>
            </w:r>
          </w:p>
          <w:p w14:paraId="39CF252B" w14:textId="32B2B67F" w:rsidR="001F6537" w:rsidRPr="0090301D" w:rsidRDefault="001F6537" w:rsidP="00863865">
            <w:pPr>
              <w:widowControl w:val="0"/>
              <w:spacing w:before="0" w:after="0" w:line="240" w:lineRule="auto"/>
              <w:rPr>
                <w:sz w:val="26"/>
                <w:szCs w:val="26"/>
                <w:lang w:val="it-IT"/>
              </w:rPr>
            </w:pPr>
            <w:r w:rsidRPr="0090301D">
              <w:rPr>
                <w:sz w:val="22"/>
                <w:lang w:val="it-IT"/>
              </w:rPr>
              <w:t xml:space="preserve">- E-pas: </w:t>
            </w:r>
            <w:r w:rsidR="00EA3DDA" w:rsidRPr="0090301D">
              <w:rPr>
                <w:sz w:val="22"/>
                <w:lang w:val="it-IT"/>
              </w:rPr>
              <w:t>112067</w:t>
            </w:r>
            <w:r w:rsidR="004D0248" w:rsidRPr="0090301D">
              <w:rPr>
                <w:sz w:val="22"/>
                <w:lang w:val="it-IT"/>
              </w:rPr>
              <w:t>.</w:t>
            </w:r>
          </w:p>
        </w:tc>
        <w:tc>
          <w:tcPr>
            <w:tcW w:w="5640" w:type="dxa"/>
          </w:tcPr>
          <w:p w14:paraId="52E51B8E" w14:textId="77777777" w:rsidR="00C421FA" w:rsidRPr="0090301D" w:rsidRDefault="00C421FA" w:rsidP="00C421FA">
            <w:pPr>
              <w:spacing w:after="0" w:line="240" w:lineRule="auto"/>
              <w:jc w:val="center"/>
              <w:rPr>
                <w:b/>
                <w:szCs w:val="28"/>
              </w:rPr>
            </w:pPr>
            <w:r w:rsidRPr="0090301D">
              <w:rPr>
                <w:b/>
                <w:szCs w:val="28"/>
              </w:rPr>
              <w:t xml:space="preserve">TM. ỦY BAN KHOA HỌC, CÔNG NGHỆ VÀ MÔI TRƯỜNG </w:t>
            </w:r>
          </w:p>
          <w:p w14:paraId="3A5EED5B" w14:textId="77777777" w:rsidR="00C421FA" w:rsidRPr="0090301D" w:rsidRDefault="00C421FA" w:rsidP="00C421FA">
            <w:pPr>
              <w:spacing w:after="0" w:line="240" w:lineRule="auto"/>
              <w:jc w:val="center"/>
              <w:rPr>
                <w:b/>
                <w:szCs w:val="28"/>
              </w:rPr>
            </w:pPr>
            <w:r w:rsidRPr="0090301D">
              <w:rPr>
                <w:b/>
                <w:szCs w:val="28"/>
              </w:rPr>
              <w:t>CHỦ NHIỆM</w:t>
            </w:r>
          </w:p>
          <w:p w14:paraId="66C47C92" w14:textId="6D76C723" w:rsidR="00C421FA" w:rsidRPr="0090301D" w:rsidRDefault="00C421FA" w:rsidP="00C421FA">
            <w:pPr>
              <w:spacing w:after="0" w:line="240" w:lineRule="auto"/>
              <w:jc w:val="center"/>
              <w:rPr>
                <w:b/>
                <w:szCs w:val="28"/>
              </w:rPr>
            </w:pPr>
          </w:p>
          <w:p w14:paraId="00C26A87" w14:textId="48454CFA" w:rsidR="004B59B4" w:rsidRPr="0090301D" w:rsidRDefault="008774C5" w:rsidP="00C421FA">
            <w:pPr>
              <w:spacing w:after="0" w:line="240" w:lineRule="auto"/>
              <w:jc w:val="center"/>
              <w:rPr>
                <w:b/>
                <w:szCs w:val="28"/>
              </w:rPr>
            </w:pPr>
            <w:r w:rsidRPr="0090301D">
              <w:rPr>
                <w:b/>
                <w:szCs w:val="28"/>
              </w:rPr>
              <w:t>(đã ký)</w:t>
            </w:r>
          </w:p>
          <w:p w14:paraId="7AF1707B" w14:textId="5EBFE60B" w:rsidR="00C421FA" w:rsidRPr="0090301D" w:rsidRDefault="00C421FA" w:rsidP="00C421FA">
            <w:pPr>
              <w:spacing w:after="0" w:line="240" w:lineRule="auto"/>
              <w:jc w:val="center"/>
              <w:rPr>
                <w:b/>
                <w:szCs w:val="28"/>
              </w:rPr>
            </w:pPr>
          </w:p>
          <w:p w14:paraId="1E85DEC1" w14:textId="77777777" w:rsidR="00C421FA" w:rsidRPr="0090301D" w:rsidRDefault="00C421FA" w:rsidP="00C421FA">
            <w:pPr>
              <w:spacing w:after="0" w:line="240" w:lineRule="auto"/>
              <w:jc w:val="center"/>
              <w:rPr>
                <w:b/>
                <w:szCs w:val="28"/>
              </w:rPr>
            </w:pPr>
          </w:p>
          <w:p w14:paraId="0FA64572" w14:textId="10BF4C90" w:rsidR="001F6537" w:rsidRPr="0090301D" w:rsidRDefault="00C421FA" w:rsidP="00C421FA">
            <w:pPr>
              <w:widowControl w:val="0"/>
              <w:spacing w:before="0" w:after="0" w:line="240" w:lineRule="auto"/>
              <w:jc w:val="center"/>
              <w:rPr>
                <w:b/>
                <w:szCs w:val="28"/>
              </w:rPr>
            </w:pPr>
            <w:r w:rsidRPr="0090301D">
              <w:rPr>
                <w:b/>
                <w:szCs w:val="28"/>
                <w:lang w:val="fr-FR"/>
              </w:rPr>
              <w:t>Lê Quang Huy</w:t>
            </w:r>
          </w:p>
        </w:tc>
      </w:tr>
    </w:tbl>
    <w:p w14:paraId="1E0FC549" w14:textId="77777777" w:rsidR="006815CA" w:rsidRPr="0090301D" w:rsidRDefault="006815CA" w:rsidP="009E732A">
      <w:pPr>
        <w:widowControl w:val="0"/>
        <w:pBdr>
          <w:bottom w:val="single" w:sz="4" w:space="14" w:color="FFFFFF"/>
        </w:pBdr>
        <w:spacing w:before="0" w:after="120"/>
        <w:jc w:val="center"/>
        <w:rPr>
          <w:rFonts w:eastAsia="MS Mincho"/>
          <w:b/>
          <w:spacing w:val="-2"/>
          <w:szCs w:val="28"/>
          <w:lang w:val="pt-BR" w:eastAsia="ja-JP"/>
        </w:rPr>
      </w:pPr>
      <w:r w:rsidRPr="0090301D">
        <w:rPr>
          <w:rFonts w:eastAsia="MS Mincho"/>
          <w:b/>
          <w:spacing w:val="-2"/>
          <w:szCs w:val="28"/>
          <w:lang w:val="pt-BR" w:eastAsia="ja-JP"/>
        </w:rPr>
        <w:br w:type="page"/>
      </w:r>
    </w:p>
    <w:p w14:paraId="61AB62B3" w14:textId="04ED48D5" w:rsidR="00D301D7" w:rsidRPr="0090301D" w:rsidRDefault="00F40AD7">
      <w:pPr>
        <w:widowControl w:val="0"/>
        <w:pBdr>
          <w:bottom w:val="single" w:sz="4" w:space="14" w:color="FFFFFF"/>
        </w:pBdr>
        <w:spacing w:before="0" w:after="120"/>
        <w:jc w:val="center"/>
        <w:rPr>
          <w:rFonts w:eastAsia="MS Mincho"/>
          <w:b/>
          <w:spacing w:val="-2"/>
          <w:szCs w:val="28"/>
          <w:lang w:val="pt-BR" w:eastAsia="ja-JP"/>
        </w:rPr>
      </w:pPr>
      <w:r w:rsidRPr="0090301D">
        <w:rPr>
          <w:rFonts w:eastAsia="MS Mincho"/>
          <w:b/>
          <w:spacing w:val="-2"/>
          <w:szCs w:val="28"/>
          <w:lang w:val="pt-BR" w:eastAsia="ja-JP"/>
        </w:rPr>
        <w:lastRenderedPageBreak/>
        <w:t>PHỤ LỤC</w:t>
      </w:r>
    </w:p>
    <w:p w14:paraId="5C2C89F2" w14:textId="7FFD2CF9" w:rsidR="00F40AD7" w:rsidRPr="0090301D" w:rsidRDefault="00F40AD7" w:rsidP="00AD1B36">
      <w:pPr>
        <w:widowControl w:val="0"/>
        <w:pBdr>
          <w:bottom w:val="single" w:sz="4" w:space="14" w:color="FFFFFF"/>
        </w:pBdr>
        <w:spacing w:before="0" w:after="0" w:line="240" w:lineRule="auto"/>
        <w:jc w:val="center"/>
        <w:rPr>
          <w:rFonts w:eastAsia="MS Mincho"/>
          <w:b/>
          <w:spacing w:val="-2"/>
          <w:szCs w:val="28"/>
          <w:lang w:val="pt-BR" w:eastAsia="ja-JP"/>
        </w:rPr>
      </w:pPr>
      <w:r w:rsidRPr="0090301D">
        <w:rPr>
          <w:rFonts w:eastAsia="MS Mincho"/>
          <w:b/>
          <w:spacing w:val="-2"/>
          <w:szCs w:val="28"/>
          <w:lang w:val="pt-BR" w:eastAsia="ja-JP"/>
        </w:rPr>
        <w:t xml:space="preserve">Dự kiến nội dung đưa vào Nghị quyết kỳ họp thứ 8 Quốc hội khóa XV </w:t>
      </w:r>
      <w:r w:rsidR="009723FD" w:rsidRPr="0090301D">
        <w:rPr>
          <w:rFonts w:eastAsia="MS Mincho"/>
          <w:b/>
          <w:spacing w:val="-2"/>
          <w:szCs w:val="28"/>
          <w:lang w:val="pt-BR" w:eastAsia="ja-JP"/>
        </w:rPr>
        <w:br/>
      </w:r>
      <w:r w:rsidRPr="0090301D">
        <w:rPr>
          <w:rFonts w:eastAsia="MS Mincho"/>
          <w:b/>
          <w:spacing w:val="-2"/>
          <w:szCs w:val="28"/>
          <w:lang w:val="pt-BR" w:eastAsia="ja-JP"/>
        </w:rPr>
        <w:t xml:space="preserve">đối với việc tiếp tục chủ trương đầu tư dự án điện hạt nhân Ninh Thuận </w:t>
      </w:r>
      <w:r w:rsidR="009723FD" w:rsidRPr="0090301D">
        <w:rPr>
          <w:rFonts w:eastAsia="MS Mincho"/>
          <w:b/>
          <w:spacing w:val="-2"/>
          <w:szCs w:val="28"/>
          <w:lang w:val="pt-BR" w:eastAsia="ja-JP"/>
        </w:rPr>
        <w:br/>
      </w:r>
      <w:r w:rsidRPr="0090301D">
        <w:rPr>
          <w:rFonts w:eastAsia="MS Mincho"/>
          <w:b/>
          <w:spacing w:val="-2"/>
          <w:szCs w:val="28"/>
          <w:lang w:val="pt-BR" w:eastAsia="ja-JP"/>
        </w:rPr>
        <w:t>theo Tờ trình của Chính phủ</w:t>
      </w:r>
    </w:p>
    <w:p w14:paraId="5FE79EB4" w14:textId="2A1AB454" w:rsidR="00F40AD7" w:rsidRPr="0090301D" w:rsidRDefault="00C058C0" w:rsidP="00F40AD7">
      <w:pPr>
        <w:widowControl w:val="0"/>
        <w:pBdr>
          <w:bottom w:val="single" w:sz="4" w:space="14" w:color="FFFFFF"/>
        </w:pBdr>
        <w:spacing w:before="0" w:after="0" w:line="240" w:lineRule="auto"/>
        <w:ind w:firstLine="720"/>
        <w:jc w:val="center"/>
        <w:rPr>
          <w:rFonts w:eastAsia="MS Mincho"/>
          <w:i/>
          <w:spacing w:val="-2"/>
          <w:szCs w:val="28"/>
          <w:lang w:val="pt-BR" w:eastAsia="ja-JP"/>
        </w:rPr>
      </w:pPr>
      <w:r w:rsidRPr="0090301D">
        <w:rPr>
          <w:rFonts w:eastAsia="MS Mincho"/>
          <w:i/>
          <w:noProof/>
          <w:spacing w:val="-2"/>
          <w:szCs w:val="28"/>
        </w:rPr>
        <mc:AlternateContent>
          <mc:Choice Requires="wps">
            <w:drawing>
              <wp:anchor distT="0" distB="0" distL="114300" distR="114300" simplePos="0" relativeHeight="251663360" behindDoc="0" locked="0" layoutInCell="1" allowOverlap="1" wp14:anchorId="5B182313" wp14:editId="20A398D1">
                <wp:simplePos x="0" y="0"/>
                <wp:positionH relativeFrom="column">
                  <wp:posOffset>2499827</wp:posOffset>
                </wp:positionH>
                <wp:positionV relativeFrom="paragraph">
                  <wp:posOffset>208496</wp:posOffset>
                </wp:positionV>
                <wp:extent cx="776378" cy="8626"/>
                <wp:effectExtent l="0" t="0" r="24130" b="29845"/>
                <wp:wrapNone/>
                <wp:docPr id="1" name="Straight Connector 1"/>
                <wp:cNvGraphicFramePr/>
                <a:graphic xmlns:a="http://schemas.openxmlformats.org/drawingml/2006/main">
                  <a:graphicData uri="http://schemas.microsoft.com/office/word/2010/wordprocessingShape">
                    <wps:wsp>
                      <wps:cNvCnPr/>
                      <wps:spPr>
                        <a:xfrm>
                          <a:off x="0" y="0"/>
                          <a:ext cx="776378"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16DC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6.85pt,16.4pt" to="25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" strokecolor="black [3200]" strokeweight=".5pt">
                <v:stroke joinstyle="miter"/>
              </v:line>
            </w:pict>
          </mc:Fallback>
        </mc:AlternateContent>
      </w:r>
      <w:r w:rsidR="00F40AD7" w:rsidRPr="0090301D">
        <w:rPr>
          <w:rFonts w:eastAsia="MS Mincho"/>
          <w:i/>
          <w:spacing w:val="-2"/>
          <w:szCs w:val="28"/>
          <w:lang w:val="pt-BR" w:eastAsia="ja-JP"/>
        </w:rPr>
        <w:t xml:space="preserve">(Kèm theo </w:t>
      </w:r>
      <w:r w:rsidR="00CC048F" w:rsidRPr="0090301D">
        <w:rPr>
          <w:rFonts w:eastAsia="MS Mincho"/>
          <w:i/>
          <w:spacing w:val="-2"/>
          <w:szCs w:val="28"/>
          <w:lang w:val="pt-BR" w:eastAsia="ja-JP"/>
        </w:rPr>
        <w:t xml:space="preserve">Báo </w:t>
      </w:r>
      <w:r w:rsidR="00F40AD7" w:rsidRPr="0090301D">
        <w:rPr>
          <w:rFonts w:eastAsia="MS Mincho"/>
          <w:i/>
          <w:spacing w:val="-2"/>
          <w:szCs w:val="28"/>
          <w:lang w:val="pt-BR" w:eastAsia="ja-JP"/>
        </w:rPr>
        <w:t>cáo số</w:t>
      </w:r>
      <w:r w:rsidR="00CC048F" w:rsidRPr="0090301D">
        <w:rPr>
          <w:rFonts w:eastAsia="MS Mincho"/>
          <w:i/>
          <w:spacing w:val="-2"/>
          <w:szCs w:val="28"/>
          <w:lang w:val="pt-BR" w:eastAsia="ja-JP"/>
        </w:rPr>
        <w:t xml:space="preserve"> 3066</w:t>
      </w:r>
      <w:r w:rsidR="00F40AD7" w:rsidRPr="0090301D">
        <w:rPr>
          <w:rFonts w:eastAsia="MS Mincho"/>
          <w:i/>
          <w:spacing w:val="-2"/>
          <w:szCs w:val="28"/>
          <w:lang w:val="pt-BR" w:eastAsia="ja-JP"/>
        </w:rPr>
        <w:t>/</w:t>
      </w:r>
      <w:r w:rsidR="00CC048F" w:rsidRPr="0090301D">
        <w:rPr>
          <w:rFonts w:eastAsia="MS Mincho"/>
          <w:i/>
          <w:spacing w:val="-2"/>
          <w:szCs w:val="28"/>
          <w:lang w:val="pt-BR" w:eastAsia="ja-JP"/>
        </w:rPr>
        <w:t>BC-</w:t>
      </w:r>
      <w:r w:rsidR="00F40AD7" w:rsidRPr="0090301D">
        <w:rPr>
          <w:rFonts w:eastAsia="MS Mincho"/>
          <w:i/>
          <w:spacing w:val="-2"/>
          <w:szCs w:val="28"/>
          <w:lang w:val="pt-BR" w:eastAsia="ja-JP"/>
        </w:rPr>
        <w:t>UBKHCNMT15 ngày 26/11/2024)</w:t>
      </w:r>
    </w:p>
    <w:p w14:paraId="5ED43171" w14:textId="77777777" w:rsidR="00550C60" w:rsidRPr="0090301D" w:rsidRDefault="004E47A0" w:rsidP="004E47A0">
      <w:pPr>
        <w:spacing w:before="120" w:after="120" w:line="240" w:lineRule="auto"/>
        <w:ind w:firstLine="720"/>
        <w:rPr>
          <w:bCs/>
          <w:szCs w:val="28"/>
        </w:rPr>
      </w:pPr>
      <w:r w:rsidRPr="0090301D">
        <w:rPr>
          <w:b/>
          <w:bCs/>
          <w:szCs w:val="28"/>
        </w:rPr>
        <w:t>(i)</w:t>
      </w:r>
      <w:r w:rsidRPr="0090301D">
        <w:rPr>
          <w:bCs/>
          <w:szCs w:val="28"/>
        </w:rPr>
        <w:t xml:space="preserve"> Quốc hội thống nhất tiếp tục thực hiện chủ trương đầu tư dự án điện hạt nhân Ninh Thuận (đã được quyết định tại Nghị quyết số 41/2009/QH12 ngày 25/11/2009 của Quốc hội) theo Tờ trình số 811/TTr-CP ngày 25/11/2024 của Chính phủ. </w:t>
      </w:r>
    </w:p>
    <w:p w14:paraId="01DB5A19" w14:textId="69117C23" w:rsidR="004E47A0" w:rsidRPr="0090301D" w:rsidRDefault="004E47A0" w:rsidP="004E47A0">
      <w:pPr>
        <w:spacing w:before="120" w:after="120" w:line="240" w:lineRule="auto"/>
        <w:ind w:firstLine="720"/>
        <w:rPr>
          <w:bCs/>
          <w:szCs w:val="28"/>
        </w:rPr>
      </w:pPr>
      <w:r w:rsidRPr="0090301D">
        <w:rPr>
          <w:bCs/>
          <w:szCs w:val="28"/>
        </w:rPr>
        <w:t>Đề nghị Chính phủ khẩn trương chỉ đạo:</w:t>
      </w:r>
    </w:p>
    <w:p w14:paraId="571C2D9F" w14:textId="77777777" w:rsidR="004E47A0" w:rsidRPr="0090301D" w:rsidRDefault="004E47A0" w:rsidP="004E47A0">
      <w:pPr>
        <w:spacing w:before="120" w:after="120" w:line="240" w:lineRule="auto"/>
        <w:ind w:firstLine="720"/>
        <w:rPr>
          <w:bCs/>
          <w:szCs w:val="28"/>
        </w:rPr>
      </w:pPr>
      <w:r w:rsidRPr="0090301D">
        <w:rPr>
          <w:b/>
          <w:bCs/>
          <w:szCs w:val="28"/>
        </w:rPr>
        <w:t>(ii)</w:t>
      </w:r>
      <w:r w:rsidRPr="0090301D">
        <w:rPr>
          <w:bCs/>
          <w:szCs w:val="28"/>
        </w:rPr>
        <w:t xml:space="preserve"> Nghiên cứu đề xuất chương trình phát triển điện hạt nhân tại Việt Nam hướng tới công nghệ hiện đại, được kiểm chứng, bảo đảm an toàn và hiệu quả kinh tế cao nhằm góp phần bảo đảm vững chắc an ninh năng lượng quốc gia; giảm phát thải, bảo vệ môi trường và phát triển kinh tế - xã hội bền vững; tăng cường tiềm lực khoa học, công nghệ của đất nước;</w:t>
      </w:r>
    </w:p>
    <w:p w14:paraId="6F0F23F9" w14:textId="77777777" w:rsidR="004E47A0" w:rsidRPr="0090301D" w:rsidRDefault="004E47A0" w:rsidP="004E47A0">
      <w:pPr>
        <w:spacing w:before="120" w:after="120" w:line="240" w:lineRule="auto"/>
        <w:ind w:firstLine="720"/>
        <w:rPr>
          <w:bCs/>
          <w:szCs w:val="28"/>
        </w:rPr>
      </w:pPr>
      <w:r w:rsidRPr="0090301D">
        <w:rPr>
          <w:b/>
          <w:bCs/>
          <w:szCs w:val="28"/>
        </w:rPr>
        <w:t>(iii)</w:t>
      </w:r>
      <w:r w:rsidRPr="0090301D">
        <w:rPr>
          <w:bCs/>
          <w:szCs w:val="28"/>
        </w:rPr>
        <w:t xml:space="preserve"> Tận dụng tối đa các kết quả đã thực hiện đối với dự án điện hạt nhân Ninh Thuận 1 và Ninh Thuận 2; chuẩn bị kịp thời các điều kiện bảo đảm có liên quan để tiếp tục triển khai dự án, chú trọng nhiệm vụ rà soát, hoàn thiện hệ thống hệ thống pháp luật về điện hạt nhân; nghiên cứu, đề xuất mô hình tổ chức quản lý nhà nước đối với điện hạt nhân; có cơ chế phù hợp để thu hút, đào tạo nguồn nhân lực về năng lượng nguyên tử và điện hạt nhân; nâng cao năng lực nghiên cứu công nghệ, an toàn điện hạt nhân và nghiên cứu khả năng nội địa hóa thiết bị điện hạt nhân; thực hiện tuyên truyền, thông tin, vận động Nhân dân để tạo sự đồng thuận trong xã hội về phát triển, ứng dụng năng lượng nguyên tử và điện hạt nhân; chuẩn bị hồ sơ điều chỉnh quyết định chủ trương đầu tư dự án điện hạt nhân Ninh Thuận, báo cáo cấp có thẩm quyền xem xét, quyết định.</w:t>
      </w:r>
    </w:p>
    <w:p w14:paraId="0157F0C3" w14:textId="77777777" w:rsidR="001F6537" w:rsidRPr="0090301D" w:rsidRDefault="001F6537" w:rsidP="00D301D7">
      <w:pPr>
        <w:widowControl w:val="0"/>
        <w:pBdr>
          <w:bottom w:val="single" w:sz="4" w:space="14" w:color="FFFFFF"/>
        </w:pBdr>
        <w:spacing w:before="0" w:after="120"/>
        <w:ind w:firstLine="720"/>
        <w:rPr>
          <w:rFonts w:eastAsia="MS Mincho"/>
          <w:spacing w:val="-2"/>
          <w:szCs w:val="28"/>
          <w:lang w:val="pt-BR" w:eastAsia="ja-JP"/>
        </w:rPr>
      </w:pPr>
    </w:p>
    <w:p w14:paraId="0D8640D9" w14:textId="77777777" w:rsidR="0036113E" w:rsidRPr="0090301D" w:rsidRDefault="0036113E" w:rsidP="0036113E">
      <w:pPr>
        <w:widowControl w:val="0"/>
        <w:tabs>
          <w:tab w:val="left" w:pos="6345"/>
        </w:tabs>
        <w:spacing w:before="120" w:after="120" w:line="340" w:lineRule="exact"/>
      </w:pPr>
    </w:p>
    <w:p w14:paraId="727278D4" w14:textId="77777777" w:rsidR="0061523E" w:rsidRPr="0090301D" w:rsidRDefault="0061523E"/>
    <w:sectPr w:rsidR="0061523E" w:rsidRPr="0090301D" w:rsidSect="00A04E6B">
      <w:footerReference w:type="default" r:id="rId8"/>
      <w:pgSz w:w="11909" w:h="16834"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F2DB" w14:textId="77777777" w:rsidR="00EF728D" w:rsidRDefault="00EF728D" w:rsidP="00577C7C">
      <w:pPr>
        <w:spacing w:before="0" w:after="0" w:line="240" w:lineRule="auto"/>
      </w:pPr>
      <w:r>
        <w:separator/>
      </w:r>
    </w:p>
  </w:endnote>
  <w:endnote w:type="continuationSeparator" w:id="0">
    <w:p w14:paraId="01FDF630" w14:textId="77777777" w:rsidR="00EF728D" w:rsidRDefault="00EF728D" w:rsidP="00577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E423" w14:textId="77C95581" w:rsidR="004A6C82" w:rsidRPr="00F620CF" w:rsidRDefault="004A6C82">
    <w:pPr>
      <w:pStyle w:val="Footer"/>
      <w:jc w:val="center"/>
      <w:rPr>
        <w:rFonts w:ascii="Times New Roman" w:hAnsi="Times New Roman"/>
        <w:sz w:val="26"/>
        <w:szCs w:val="26"/>
      </w:rPr>
    </w:pPr>
    <w:r w:rsidRPr="00F620CF">
      <w:rPr>
        <w:rFonts w:ascii="Times New Roman" w:hAnsi="Times New Roman"/>
        <w:sz w:val="26"/>
        <w:szCs w:val="26"/>
      </w:rPr>
      <w:fldChar w:fldCharType="begin"/>
    </w:r>
    <w:r w:rsidRPr="00F620CF">
      <w:rPr>
        <w:rFonts w:ascii="Times New Roman" w:hAnsi="Times New Roman"/>
        <w:sz w:val="26"/>
        <w:szCs w:val="26"/>
      </w:rPr>
      <w:instrText xml:space="preserve"> PAGE   \* MERGEFORMAT </w:instrText>
    </w:r>
    <w:r w:rsidRPr="00F620CF">
      <w:rPr>
        <w:rFonts w:ascii="Times New Roman" w:hAnsi="Times New Roman"/>
        <w:sz w:val="26"/>
        <w:szCs w:val="26"/>
      </w:rPr>
      <w:fldChar w:fldCharType="separate"/>
    </w:r>
    <w:r w:rsidR="00AD1B36">
      <w:rPr>
        <w:rFonts w:ascii="Times New Roman" w:hAnsi="Times New Roman"/>
        <w:noProof/>
        <w:sz w:val="26"/>
        <w:szCs w:val="26"/>
      </w:rPr>
      <w:t>3</w:t>
    </w:r>
    <w:r w:rsidRPr="00F620CF">
      <w:rPr>
        <w:rFonts w:ascii="Times New Roman" w:hAnsi="Times New Roman"/>
        <w:noProof/>
        <w:sz w:val="26"/>
        <w:szCs w:val="26"/>
      </w:rPr>
      <w:fldChar w:fldCharType="end"/>
    </w:r>
  </w:p>
  <w:p w14:paraId="2A6FCC30" w14:textId="77777777" w:rsidR="004A6C82" w:rsidRDefault="004A6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D8D0" w14:textId="77777777" w:rsidR="00EF728D" w:rsidRDefault="00EF728D" w:rsidP="00577C7C">
      <w:pPr>
        <w:spacing w:before="0" w:after="0" w:line="240" w:lineRule="auto"/>
      </w:pPr>
      <w:r>
        <w:separator/>
      </w:r>
    </w:p>
  </w:footnote>
  <w:footnote w:type="continuationSeparator" w:id="0">
    <w:p w14:paraId="0D527977" w14:textId="77777777" w:rsidR="00EF728D" w:rsidRDefault="00EF728D" w:rsidP="00577C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64D2"/>
    <w:multiLevelType w:val="hybridMultilevel"/>
    <w:tmpl w:val="7AB03212"/>
    <w:lvl w:ilvl="0" w:tplc="B50870B6">
      <w:start w:val="1"/>
      <w:numFmt w:val="decimal"/>
      <w:lvlText w:val="%1."/>
      <w:lvlJc w:val="left"/>
      <w:pPr>
        <w:ind w:left="1155" w:hanging="360"/>
      </w:pPr>
      <w:rPr>
        <w:rFonts w:eastAsia="Calibri"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33F448F7"/>
    <w:multiLevelType w:val="hybridMultilevel"/>
    <w:tmpl w:val="BEEE23BE"/>
    <w:lvl w:ilvl="0" w:tplc="B81A5C74">
      <w:start w:val="1"/>
      <w:numFmt w:val="decimal"/>
      <w:lvlText w:val="%1.1"/>
      <w:lvlJc w:val="left"/>
      <w:pPr>
        <w:ind w:left="360" w:hanging="36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316" w:hanging="180"/>
      </w:pPr>
    </w:lvl>
    <w:lvl w:ilvl="3" w:tplc="0409000F" w:tentative="1">
      <w:start w:val="1"/>
      <w:numFmt w:val="decimal"/>
      <w:lvlText w:val="%4."/>
      <w:lvlJc w:val="left"/>
      <w:pPr>
        <w:ind w:left="1036" w:hanging="360"/>
      </w:pPr>
    </w:lvl>
    <w:lvl w:ilvl="4" w:tplc="04090019" w:tentative="1">
      <w:start w:val="1"/>
      <w:numFmt w:val="lowerLetter"/>
      <w:lvlText w:val="%5."/>
      <w:lvlJc w:val="left"/>
      <w:pPr>
        <w:ind w:left="1756" w:hanging="360"/>
      </w:pPr>
    </w:lvl>
    <w:lvl w:ilvl="5" w:tplc="0409001B" w:tentative="1">
      <w:start w:val="1"/>
      <w:numFmt w:val="lowerRoman"/>
      <w:lvlText w:val="%6."/>
      <w:lvlJc w:val="right"/>
      <w:pPr>
        <w:ind w:left="2476" w:hanging="180"/>
      </w:pPr>
    </w:lvl>
    <w:lvl w:ilvl="6" w:tplc="0409000F" w:tentative="1">
      <w:start w:val="1"/>
      <w:numFmt w:val="decimal"/>
      <w:lvlText w:val="%7."/>
      <w:lvlJc w:val="left"/>
      <w:pPr>
        <w:ind w:left="3196" w:hanging="360"/>
      </w:pPr>
    </w:lvl>
    <w:lvl w:ilvl="7" w:tplc="04090019" w:tentative="1">
      <w:start w:val="1"/>
      <w:numFmt w:val="lowerLetter"/>
      <w:lvlText w:val="%8."/>
      <w:lvlJc w:val="left"/>
      <w:pPr>
        <w:ind w:left="3916" w:hanging="360"/>
      </w:pPr>
    </w:lvl>
    <w:lvl w:ilvl="8" w:tplc="0409001B" w:tentative="1">
      <w:start w:val="1"/>
      <w:numFmt w:val="lowerRoman"/>
      <w:lvlText w:val="%9."/>
      <w:lvlJc w:val="right"/>
      <w:pPr>
        <w:ind w:left="4636" w:hanging="180"/>
      </w:pPr>
    </w:lvl>
  </w:abstractNum>
  <w:abstractNum w:abstractNumId="2" w15:restartNumberingAfterBreak="0">
    <w:nsid w:val="69FD5F1F"/>
    <w:multiLevelType w:val="multilevel"/>
    <w:tmpl w:val="0C4C1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4A24AF"/>
    <w:multiLevelType w:val="multilevel"/>
    <w:tmpl w:val="F1EEE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2505A9"/>
    <w:multiLevelType w:val="hybridMultilevel"/>
    <w:tmpl w:val="7BFAB8D8"/>
    <w:lvl w:ilvl="0" w:tplc="05421B4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031B92"/>
    <w:multiLevelType w:val="hybridMultilevel"/>
    <w:tmpl w:val="1C1E30BC"/>
    <w:lvl w:ilvl="0" w:tplc="55BED0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3E"/>
    <w:rsid w:val="00006F5D"/>
    <w:rsid w:val="000246C6"/>
    <w:rsid w:val="00036992"/>
    <w:rsid w:val="000459B1"/>
    <w:rsid w:val="00051E99"/>
    <w:rsid w:val="00072084"/>
    <w:rsid w:val="000833CE"/>
    <w:rsid w:val="000B185E"/>
    <w:rsid w:val="000B4C3C"/>
    <w:rsid w:val="000C2A10"/>
    <w:rsid w:val="000C3FF3"/>
    <w:rsid w:val="000C52CA"/>
    <w:rsid w:val="000D19D5"/>
    <w:rsid w:val="000E184D"/>
    <w:rsid w:val="000F4C7D"/>
    <w:rsid w:val="000F7D2C"/>
    <w:rsid w:val="00102023"/>
    <w:rsid w:val="001122F8"/>
    <w:rsid w:val="00124291"/>
    <w:rsid w:val="00124AAC"/>
    <w:rsid w:val="00130C19"/>
    <w:rsid w:val="00130EB7"/>
    <w:rsid w:val="001324BA"/>
    <w:rsid w:val="0014123C"/>
    <w:rsid w:val="00141F8F"/>
    <w:rsid w:val="0014740C"/>
    <w:rsid w:val="001509DB"/>
    <w:rsid w:val="001577E6"/>
    <w:rsid w:val="00161707"/>
    <w:rsid w:val="00161ABF"/>
    <w:rsid w:val="0016274B"/>
    <w:rsid w:val="001631BE"/>
    <w:rsid w:val="00174084"/>
    <w:rsid w:val="00175112"/>
    <w:rsid w:val="00176FC1"/>
    <w:rsid w:val="00184FFA"/>
    <w:rsid w:val="00194227"/>
    <w:rsid w:val="0019437C"/>
    <w:rsid w:val="001976B7"/>
    <w:rsid w:val="001A5D2A"/>
    <w:rsid w:val="001B0F21"/>
    <w:rsid w:val="001C07A9"/>
    <w:rsid w:val="001C19EE"/>
    <w:rsid w:val="001C2D38"/>
    <w:rsid w:val="001C4BD4"/>
    <w:rsid w:val="001C53A3"/>
    <w:rsid w:val="001D16DA"/>
    <w:rsid w:val="001D3749"/>
    <w:rsid w:val="001D546F"/>
    <w:rsid w:val="001E4948"/>
    <w:rsid w:val="001E4C02"/>
    <w:rsid w:val="001F04DD"/>
    <w:rsid w:val="001F1C9C"/>
    <w:rsid w:val="001F42D6"/>
    <w:rsid w:val="001F6537"/>
    <w:rsid w:val="001F6DBB"/>
    <w:rsid w:val="001F7417"/>
    <w:rsid w:val="00204FAF"/>
    <w:rsid w:val="00206248"/>
    <w:rsid w:val="0021616C"/>
    <w:rsid w:val="0022366F"/>
    <w:rsid w:val="002252F5"/>
    <w:rsid w:val="00225538"/>
    <w:rsid w:val="00225E17"/>
    <w:rsid w:val="00226EF4"/>
    <w:rsid w:val="00240576"/>
    <w:rsid w:val="0024135C"/>
    <w:rsid w:val="00252343"/>
    <w:rsid w:val="0026420D"/>
    <w:rsid w:val="00267E31"/>
    <w:rsid w:val="002719D9"/>
    <w:rsid w:val="00277095"/>
    <w:rsid w:val="002810E3"/>
    <w:rsid w:val="00287CD7"/>
    <w:rsid w:val="00291CA8"/>
    <w:rsid w:val="00295B23"/>
    <w:rsid w:val="002A00E6"/>
    <w:rsid w:val="002A50C8"/>
    <w:rsid w:val="002A6221"/>
    <w:rsid w:val="002A764D"/>
    <w:rsid w:val="002C423A"/>
    <w:rsid w:val="002C4F91"/>
    <w:rsid w:val="002D20A7"/>
    <w:rsid w:val="002D40FE"/>
    <w:rsid w:val="002D595F"/>
    <w:rsid w:val="002E5617"/>
    <w:rsid w:val="002E65B4"/>
    <w:rsid w:val="002E6B9C"/>
    <w:rsid w:val="002F4284"/>
    <w:rsid w:val="00305053"/>
    <w:rsid w:val="00307B23"/>
    <w:rsid w:val="00310F24"/>
    <w:rsid w:val="00321AC8"/>
    <w:rsid w:val="00331BD6"/>
    <w:rsid w:val="003365DE"/>
    <w:rsid w:val="00357754"/>
    <w:rsid w:val="0036077D"/>
    <w:rsid w:val="0036113E"/>
    <w:rsid w:val="0036183C"/>
    <w:rsid w:val="0036593E"/>
    <w:rsid w:val="00370A07"/>
    <w:rsid w:val="00373B5C"/>
    <w:rsid w:val="00374F91"/>
    <w:rsid w:val="00375F3E"/>
    <w:rsid w:val="003776BA"/>
    <w:rsid w:val="00385472"/>
    <w:rsid w:val="00390D99"/>
    <w:rsid w:val="003A1E6B"/>
    <w:rsid w:val="003A2F29"/>
    <w:rsid w:val="003A41C2"/>
    <w:rsid w:val="003B2247"/>
    <w:rsid w:val="003B2BDF"/>
    <w:rsid w:val="003B54ED"/>
    <w:rsid w:val="003B566D"/>
    <w:rsid w:val="003C639D"/>
    <w:rsid w:val="003D62CC"/>
    <w:rsid w:val="003E1D68"/>
    <w:rsid w:val="003E5409"/>
    <w:rsid w:val="003E6BA1"/>
    <w:rsid w:val="003F0E57"/>
    <w:rsid w:val="003F3B40"/>
    <w:rsid w:val="003F6450"/>
    <w:rsid w:val="00402081"/>
    <w:rsid w:val="00402FF1"/>
    <w:rsid w:val="00403A48"/>
    <w:rsid w:val="00405C65"/>
    <w:rsid w:val="00407DC3"/>
    <w:rsid w:val="0041097B"/>
    <w:rsid w:val="00412DDA"/>
    <w:rsid w:val="00414E1F"/>
    <w:rsid w:val="004211B0"/>
    <w:rsid w:val="0042326D"/>
    <w:rsid w:val="00424F6A"/>
    <w:rsid w:val="00426FE7"/>
    <w:rsid w:val="00435BBF"/>
    <w:rsid w:val="00436051"/>
    <w:rsid w:val="00441257"/>
    <w:rsid w:val="00445D58"/>
    <w:rsid w:val="00450770"/>
    <w:rsid w:val="004565DC"/>
    <w:rsid w:val="00470D07"/>
    <w:rsid w:val="004872A7"/>
    <w:rsid w:val="00493233"/>
    <w:rsid w:val="004A6C82"/>
    <w:rsid w:val="004B59B4"/>
    <w:rsid w:val="004B6578"/>
    <w:rsid w:val="004C2F50"/>
    <w:rsid w:val="004C2F9E"/>
    <w:rsid w:val="004C3944"/>
    <w:rsid w:val="004C49A0"/>
    <w:rsid w:val="004D0248"/>
    <w:rsid w:val="004D4E58"/>
    <w:rsid w:val="004E28D2"/>
    <w:rsid w:val="004E47A0"/>
    <w:rsid w:val="004E4E65"/>
    <w:rsid w:val="004F2509"/>
    <w:rsid w:val="004F32CA"/>
    <w:rsid w:val="004F5365"/>
    <w:rsid w:val="004F7311"/>
    <w:rsid w:val="0050004D"/>
    <w:rsid w:val="005100CD"/>
    <w:rsid w:val="00513A11"/>
    <w:rsid w:val="0051408A"/>
    <w:rsid w:val="0051408C"/>
    <w:rsid w:val="005160D8"/>
    <w:rsid w:val="00520BDE"/>
    <w:rsid w:val="00526B43"/>
    <w:rsid w:val="0052742F"/>
    <w:rsid w:val="0053553B"/>
    <w:rsid w:val="00537AEC"/>
    <w:rsid w:val="005431FB"/>
    <w:rsid w:val="00550C60"/>
    <w:rsid w:val="00560EC9"/>
    <w:rsid w:val="0056289E"/>
    <w:rsid w:val="00565BAE"/>
    <w:rsid w:val="0056622D"/>
    <w:rsid w:val="00572AFE"/>
    <w:rsid w:val="00572F4F"/>
    <w:rsid w:val="00576BAE"/>
    <w:rsid w:val="00577C7C"/>
    <w:rsid w:val="00582F18"/>
    <w:rsid w:val="00587CFB"/>
    <w:rsid w:val="00591DC6"/>
    <w:rsid w:val="00592F4D"/>
    <w:rsid w:val="00593282"/>
    <w:rsid w:val="005A0ED5"/>
    <w:rsid w:val="005A16C5"/>
    <w:rsid w:val="005C109A"/>
    <w:rsid w:val="005C6986"/>
    <w:rsid w:val="005D6C8B"/>
    <w:rsid w:val="005F0AF6"/>
    <w:rsid w:val="005F3707"/>
    <w:rsid w:val="006003DE"/>
    <w:rsid w:val="006003EF"/>
    <w:rsid w:val="00600F56"/>
    <w:rsid w:val="00601F45"/>
    <w:rsid w:val="0061523E"/>
    <w:rsid w:val="00624BBB"/>
    <w:rsid w:val="0062697B"/>
    <w:rsid w:val="0064610A"/>
    <w:rsid w:val="00646E3E"/>
    <w:rsid w:val="00652A10"/>
    <w:rsid w:val="00655E38"/>
    <w:rsid w:val="00657D5F"/>
    <w:rsid w:val="00681132"/>
    <w:rsid w:val="006815CA"/>
    <w:rsid w:val="006850CC"/>
    <w:rsid w:val="00693374"/>
    <w:rsid w:val="00693F74"/>
    <w:rsid w:val="006A02D1"/>
    <w:rsid w:val="006A37E0"/>
    <w:rsid w:val="006A3B77"/>
    <w:rsid w:val="006B1B45"/>
    <w:rsid w:val="006B289C"/>
    <w:rsid w:val="006C2D8F"/>
    <w:rsid w:val="006C34D5"/>
    <w:rsid w:val="006C5C98"/>
    <w:rsid w:val="006C79E3"/>
    <w:rsid w:val="006D111E"/>
    <w:rsid w:val="006D2ACC"/>
    <w:rsid w:val="006D51C8"/>
    <w:rsid w:val="006D5535"/>
    <w:rsid w:val="006E32CD"/>
    <w:rsid w:val="006F5175"/>
    <w:rsid w:val="006F5472"/>
    <w:rsid w:val="006F7085"/>
    <w:rsid w:val="006F77CB"/>
    <w:rsid w:val="00701BBE"/>
    <w:rsid w:val="007023F6"/>
    <w:rsid w:val="00702626"/>
    <w:rsid w:val="00714864"/>
    <w:rsid w:val="00715BAD"/>
    <w:rsid w:val="00722FD0"/>
    <w:rsid w:val="00727506"/>
    <w:rsid w:val="007311B7"/>
    <w:rsid w:val="00756BCD"/>
    <w:rsid w:val="007618F8"/>
    <w:rsid w:val="007619E7"/>
    <w:rsid w:val="007647AE"/>
    <w:rsid w:val="00775242"/>
    <w:rsid w:val="007764EA"/>
    <w:rsid w:val="00790BC0"/>
    <w:rsid w:val="00794BCC"/>
    <w:rsid w:val="007A5FA3"/>
    <w:rsid w:val="007B31B6"/>
    <w:rsid w:val="007B57C3"/>
    <w:rsid w:val="007C4679"/>
    <w:rsid w:val="007E00A3"/>
    <w:rsid w:val="007E04A7"/>
    <w:rsid w:val="007E61D9"/>
    <w:rsid w:val="007F0348"/>
    <w:rsid w:val="0080599F"/>
    <w:rsid w:val="0081131A"/>
    <w:rsid w:val="00812BB2"/>
    <w:rsid w:val="00816476"/>
    <w:rsid w:val="00822EFB"/>
    <w:rsid w:val="00825330"/>
    <w:rsid w:val="008268B9"/>
    <w:rsid w:val="00827610"/>
    <w:rsid w:val="008305F5"/>
    <w:rsid w:val="00836460"/>
    <w:rsid w:val="0084073C"/>
    <w:rsid w:val="00843E60"/>
    <w:rsid w:val="00847732"/>
    <w:rsid w:val="00852BA8"/>
    <w:rsid w:val="00852DB8"/>
    <w:rsid w:val="008774C5"/>
    <w:rsid w:val="008825AB"/>
    <w:rsid w:val="00884E6B"/>
    <w:rsid w:val="00895570"/>
    <w:rsid w:val="008A6DD9"/>
    <w:rsid w:val="008B08A1"/>
    <w:rsid w:val="008C22C4"/>
    <w:rsid w:val="008D3789"/>
    <w:rsid w:val="008D46EE"/>
    <w:rsid w:val="008D572E"/>
    <w:rsid w:val="008D5DA5"/>
    <w:rsid w:val="008E1BDC"/>
    <w:rsid w:val="008E2A54"/>
    <w:rsid w:val="008F1C3F"/>
    <w:rsid w:val="008F29B0"/>
    <w:rsid w:val="008F603B"/>
    <w:rsid w:val="0090218E"/>
    <w:rsid w:val="0090301D"/>
    <w:rsid w:val="00913D24"/>
    <w:rsid w:val="0092476D"/>
    <w:rsid w:val="009258B9"/>
    <w:rsid w:val="00933CFE"/>
    <w:rsid w:val="009453FC"/>
    <w:rsid w:val="009617C6"/>
    <w:rsid w:val="00962601"/>
    <w:rsid w:val="0096281E"/>
    <w:rsid w:val="0096290E"/>
    <w:rsid w:val="00965D11"/>
    <w:rsid w:val="009723FD"/>
    <w:rsid w:val="00975944"/>
    <w:rsid w:val="00981093"/>
    <w:rsid w:val="00990976"/>
    <w:rsid w:val="0099608D"/>
    <w:rsid w:val="0099789F"/>
    <w:rsid w:val="009A08EB"/>
    <w:rsid w:val="009A5A02"/>
    <w:rsid w:val="009A6EA0"/>
    <w:rsid w:val="009B2C05"/>
    <w:rsid w:val="009B703A"/>
    <w:rsid w:val="009B7C5B"/>
    <w:rsid w:val="009C6843"/>
    <w:rsid w:val="009D633C"/>
    <w:rsid w:val="009E427F"/>
    <w:rsid w:val="009E5A38"/>
    <w:rsid w:val="009E732A"/>
    <w:rsid w:val="009F082A"/>
    <w:rsid w:val="00A005C9"/>
    <w:rsid w:val="00A02219"/>
    <w:rsid w:val="00A027E2"/>
    <w:rsid w:val="00A04E6B"/>
    <w:rsid w:val="00A27AF1"/>
    <w:rsid w:val="00A33E09"/>
    <w:rsid w:val="00A358E1"/>
    <w:rsid w:val="00A45098"/>
    <w:rsid w:val="00A52F45"/>
    <w:rsid w:val="00A55C59"/>
    <w:rsid w:val="00A610A6"/>
    <w:rsid w:val="00A6245B"/>
    <w:rsid w:val="00A67AC2"/>
    <w:rsid w:val="00A725B6"/>
    <w:rsid w:val="00A73D2B"/>
    <w:rsid w:val="00A82839"/>
    <w:rsid w:val="00A93B07"/>
    <w:rsid w:val="00A94E0A"/>
    <w:rsid w:val="00A96B9D"/>
    <w:rsid w:val="00AA1392"/>
    <w:rsid w:val="00AB2D7C"/>
    <w:rsid w:val="00AC0077"/>
    <w:rsid w:val="00AC031D"/>
    <w:rsid w:val="00AC1C39"/>
    <w:rsid w:val="00AC3CDB"/>
    <w:rsid w:val="00AD1B36"/>
    <w:rsid w:val="00AF23CA"/>
    <w:rsid w:val="00B05F5D"/>
    <w:rsid w:val="00B153B2"/>
    <w:rsid w:val="00B176C1"/>
    <w:rsid w:val="00B30B3A"/>
    <w:rsid w:val="00B32203"/>
    <w:rsid w:val="00B35708"/>
    <w:rsid w:val="00B41A12"/>
    <w:rsid w:val="00B427B1"/>
    <w:rsid w:val="00B42987"/>
    <w:rsid w:val="00B45B4E"/>
    <w:rsid w:val="00B549C3"/>
    <w:rsid w:val="00B7297E"/>
    <w:rsid w:val="00B83720"/>
    <w:rsid w:val="00B9512D"/>
    <w:rsid w:val="00BB42D1"/>
    <w:rsid w:val="00BB4A5B"/>
    <w:rsid w:val="00BD1534"/>
    <w:rsid w:val="00BD244C"/>
    <w:rsid w:val="00BD2F3B"/>
    <w:rsid w:val="00BD38C5"/>
    <w:rsid w:val="00BD58C3"/>
    <w:rsid w:val="00BE3F97"/>
    <w:rsid w:val="00BF12F8"/>
    <w:rsid w:val="00BF1B43"/>
    <w:rsid w:val="00C02A1E"/>
    <w:rsid w:val="00C058C0"/>
    <w:rsid w:val="00C069FC"/>
    <w:rsid w:val="00C159D3"/>
    <w:rsid w:val="00C211B3"/>
    <w:rsid w:val="00C2361B"/>
    <w:rsid w:val="00C23729"/>
    <w:rsid w:val="00C31447"/>
    <w:rsid w:val="00C34AD2"/>
    <w:rsid w:val="00C37BFB"/>
    <w:rsid w:val="00C421FA"/>
    <w:rsid w:val="00C523A2"/>
    <w:rsid w:val="00C6529B"/>
    <w:rsid w:val="00C715EC"/>
    <w:rsid w:val="00C74ED7"/>
    <w:rsid w:val="00C753F5"/>
    <w:rsid w:val="00C874B4"/>
    <w:rsid w:val="00C904A9"/>
    <w:rsid w:val="00C90999"/>
    <w:rsid w:val="00C95389"/>
    <w:rsid w:val="00C95ADE"/>
    <w:rsid w:val="00C97185"/>
    <w:rsid w:val="00C97890"/>
    <w:rsid w:val="00CA041B"/>
    <w:rsid w:val="00CA6E77"/>
    <w:rsid w:val="00CB11F8"/>
    <w:rsid w:val="00CB5FB5"/>
    <w:rsid w:val="00CC048F"/>
    <w:rsid w:val="00CC6023"/>
    <w:rsid w:val="00CD48F6"/>
    <w:rsid w:val="00CD7334"/>
    <w:rsid w:val="00CE05CD"/>
    <w:rsid w:val="00CE3745"/>
    <w:rsid w:val="00CE4A94"/>
    <w:rsid w:val="00D00B1C"/>
    <w:rsid w:val="00D20464"/>
    <w:rsid w:val="00D219C5"/>
    <w:rsid w:val="00D2201D"/>
    <w:rsid w:val="00D22816"/>
    <w:rsid w:val="00D301D7"/>
    <w:rsid w:val="00D35EC1"/>
    <w:rsid w:val="00D40FA4"/>
    <w:rsid w:val="00D41BBE"/>
    <w:rsid w:val="00D453CF"/>
    <w:rsid w:val="00D50D86"/>
    <w:rsid w:val="00D55FD6"/>
    <w:rsid w:val="00D727C7"/>
    <w:rsid w:val="00D74999"/>
    <w:rsid w:val="00D84357"/>
    <w:rsid w:val="00D84855"/>
    <w:rsid w:val="00DA0AA7"/>
    <w:rsid w:val="00DA61DF"/>
    <w:rsid w:val="00DE2906"/>
    <w:rsid w:val="00DF0343"/>
    <w:rsid w:val="00E1537A"/>
    <w:rsid w:val="00E3074D"/>
    <w:rsid w:val="00E308BA"/>
    <w:rsid w:val="00E34B94"/>
    <w:rsid w:val="00E41FC1"/>
    <w:rsid w:val="00E44290"/>
    <w:rsid w:val="00E51729"/>
    <w:rsid w:val="00E51B14"/>
    <w:rsid w:val="00E53CA2"/>
    <w:rsid w:val="00E57267"/>
    <w:rsid w:val="00E63E71"/>
    <w:rsid w:val="00E6650D"/>
    <w:rsid w:val="00E667BA"/>
    <w:rsid w:val="00E67762"/>
    <w:rsid w:val="00E71B3E"/>
    <w:rsid w:val="00E72B77"/>
    <w:rsid w:val="00E802A6"/>
    <w:rsid w:val="00E847EB"/>
    <w:rsid w:val="00E95243"/>
    <w:rsid w:val="00EA3DDA"/>
    <w:rsid w:val="00EA5908"/>
    <w:rsid w:val="00EB6CA1"/>
    <w:rsid w:val="00EC540A"/>
    <w:rsid w:val="00ED31B2"/>
    <w:rsid w:val="00ED6BF9"/>
    <w:rsid w:val="00EE0E2E"/>
    <w:rsid w:val="00EE4E4A"/>
    <w:rsid w:val="00EF0F6C"/>
    <w:rsid w:val="00EF151C"/>
    <w:rsid w:val="00EF2AAC"/>
    <w:rsid w:val="00EF51C5"/>
    <w:rsid w:val="00EF539F"/>
    <w:rsid w:val="00EF5A8D"/>
    <w:rsid w:val="00EF728D"/>
    <w:rsid w:val="00F00172"/>
    <w:rsid w:val="00F02E4E"/>
    <w:rsid w:val="00F10C7F"/>
    <w:rsid w:val="00F12D0B"/>
    <w:rsid w:val="00F23B44"/>
    <w:rsid w:val="00F27BC1"/>
    <w:rsid w:val="00F315C6"/>
    <w:rsid w:val="00F32CE1"/>
    <w:rsid w:val="00F3511D"/>
    <w:rsid w:val="00F363DF"/>
    <w:rsid w:val="00F37EF0"/>
    <w:rsid w:val="00F37FE8"/>
    <w:rsid w:val="00F408A1"/>
    <w:rsid w:val="00F40AD7"/>
    <w:rsid w:val="00F52AD5"/>
    <w:rsid w:val="00F54269"/>
    <w:rsid w:val="00F66C18"/>
    <w:rsid w:val="00F66E35"/>
    <w:rsid w:val="00F82E66"/>
    <w:rsid w:val="00F84133"/>
    <w:rsid w:val="00F92BCE"/>
    <w:rsid w:val="00F9748B"/>
    <w:rsid w:val="00FA6F60"/>
    <w:rsid w:val="00FA719B"/>
    <w:rsid w:val="00FB3D89"/>
    <w:rsid w:val="00FC0ED5"/>
    <w:rsid w:val="00FC1BEF"/>
    <w:rsid w:val="00FC2F15"/>
    <w:rsid w:val="00FC3EC3"/>
    <w:rsid w:val="00FC42BF"/>
    <w:rsid w:val="00FC6302"/>
    <w:rsid w:val="00FD17A4"/>
    <w:rsid w:val="00FD29C2"/>
    <w:rsid w:val="00FD47FC"/>
    <w:rsid w:val="00FE11F7"/>
    <w:rsid w:val="00FE3E8F"/>
    <w:rsid w:val="00FF1396"/>
    <w:rsid w:val="00FF2842"/>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54E3"/>
  <w15:chartTrackingRefBased/>
  <w15:docId w15:val="{BC78A8E3-A635-485F-8447-36347826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4ED"/>
    <w:pPr>
      <w:spacing w:before="60" w:after="60" w:line="288" w:lineRule="auto"/>
      <w:jc w:val="both"/>
    </w:pPr>
    <w:rPr>
      <w:rFonts w:ascii="Times New Roman" w:hAnsi="Times New Roman" w:cs="Times New Roman"/>
      <w:sz w:val="28"/>
    </w:rPr>
  </w:style>
  <w:style w:type="paragraph" w:styleId="Heading1">
    <w:name w:val="heading 1"/>
    <w:basedOn w:val="Normal"/>
    <w:next w:val="Normal"/>
    <w:link w:val="Heading1Char"/>
    <w:uiPriority w:val="9"/>
    <w:qFormat/>
    <w:rsid w:val="003B54ED"/>
    <w:pPr>
      <w:keepNext/>
      <w:keepLines/>
      <w:spacing w:before="120" w:after="120"/>
      <w:outlineLvl w:val="0"/>
    </w:pPr>
    <w:rPr>
      <w:rFonts w:eastAsia="Times New Roman"/>
      <w:b/>
      <w:bCs/>
      <w:szCs w:val="28"/>
      <w:lang w:val="vi-VN"/>
    </w:rPr>
  </w:style>
  <w:style w:type="paragraph" w:styleId="Heading2">
    <w:name w:val="heading 2"/>
    <w:basedOn w:val="Normal"/>
    <w:next w:val="Normal"/>
    <w:link w:val="Heading2Char"/>
    <w:uiPriority w:val="9"/>
    <w:unhideWhenUsed/>
    <w:qFormat/>
    <w:rsid w:val="00B32203"/>
    <w:pPr>
      <w:keepNext/>
      <w:keepLines/>
      <w:spacing w:before="120" w:after="120" w:line="259" w:lineRule="auto"/>
      <w:jc w:val="left"/>
      <w:outlineLvl w:val="1"/>
    </w:pPr>
    <w:rPr>
      <w:rFonts w:asciiTheme="majorHAnsi" w:eastAsiaTheme="majorEastAsia" w:hAnsiTheme="majorHAnsi" w:cstheme="majorBidi"/>
      <w:color w:val="000000" w:themeColor="text1"/>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ED"/>
    <w:rPr>
      <w:rFonts w:ascii="Times New Roman" w:hAnsi="Times New Roman" w:cs="Times New Roman"/>
      <w:b/>
      <w:bCs/>
      <w:sz w:val="28"/>
      <w:szCs w:val="28"/>
      <w:lang w:val="vi-VN"/>
    </w:rPr>
  </w:style>
  <w:style w:type="character" w:customStyle="1" w:styleId="Heading2Char">
    <w:name w:val="Heading 2 Char"/>
    <w:basedOn w:val="DefaultParagraphFont"/>
    <w:link w:val="Heading2"/>
    <w:uiPriority w:val="9"/>
    <w:rsid w:val="00B32203"/>
    <w:rPr>
      <w:rFonts w:asciiTheme="majorHAnsi" w:eastAsiaTheme="majorEastAsia" w:hAnsiTheme="majorHAnsi" w:cstheme="majorBidi"/>
      <w:color w:val="000000" w:themeColor="text1"/>
      <w:kern w:val="2"/>
      <w:sz w:val="28"/>
      <w:szCs w:val="26"/>
      <w14:ligatures w14:val="standardContextual"/>
    </w:rPr>
  </w:style>
  <w:style w:type="paragraph" w:styleId="Footer">
    <w:name w:val="footer"/>
    <w:basedOn w:val="Normal"/>
    <w:link w:val="FooterChar"/>
    <w:uiPriority w:val="99"/>
    <w:unhideWhenUsed/>
    <w:rsid w:val="0036113E"/>
    <w:pPr>
      <w:tabs>
        <w:tab w:val="center" w:pos="4680"/>
        <w:tab w:val="right" w:pos="9360"/>
      </w:tabs>
      <w:spacing w:before="0" w:after="200" w:line="276" w:lineRule="auto"/>
      <w:jc w:val="left"/>
    </w:pPr>
    <w:rPr>
      <w:rFonts w:ascii="Calibri" w:eastAsia="Times New Roman" w:hAnsi="Calibri"/>
      <w:sz w:val="22"/>
      <w:lang w:val="x-none" w:eastAsia="x-none"/>
    </w:rPr>
  </w:style>
  <w:style w:type="character" w:customStyle="1" w:styleId="FooterChar">
    <w:name w:val="Footer Char"/>
    <w:basedOn w:val="DefaultParagraphFont"/>
    <w:link w:val="Footer"/>
    <w:uiPriority w:val="99"/>
    <w:rsid w:val="0036113E"/>
    <w:rPr>
      <w:rFonts w:ascii="Calibri" w:eastAsia="Times New Roman" w:hAnsi="Calibri" w:cs="Times New Roman"/>
      <w:lang w:val="x-none" w:eastAsia="x-none"/>
    </w:rPr>
  </w:style>
  <w:style w:type="paragraph" w:styleId="FootnoteText">
    <w:name w:val="footnote text"/>
    <w:basedOn w:val="Normal"/>
    <w:link w:val="FootnoteTextChar"/>
    <w:uiPriority w:val="99"/>
    <w:semiHidden/>
    <w:unhideWhenUsed/>
    <w:rsid w:val="00577C7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77C7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7C7C"/>
    <w:rPr>
      <w:vertAlign w:val="superscript"/>
    </w:rPr>
  </w:style>
  <w:style w:type="paragraph" w:styleId="NormalWeb">
    <w:name w:val="Normal (Web)"/>
    <w:basedOn w:val="Normal"/>
    <w:uiPriority w:val="99"/>
    <w:semiHidden/>
    <w:unhideWhenUsed/>
    <w:rsid w:val="006B1B45"/>
    <w:rPr>
      <w:sz w:val="24"/>
      <w:szCs w:val="24"/>
    </w:rPr>
  </w:style>
  <w:style w:type="paragraph" w:styleId="ListParagraph">
    <w:name w:val="List Paragraph"/>
    <w:basedOn w:val="Normal"/>
    <w:uiPriority w:val="34"/>
    <w:qFormat/>
    <w:rsid w:val="00B35708"/>
    <w:pPr>
      <w:ind w:left="720"/>
      <w:contextualSpacing/>
    </w:pPr>
  </w:style>
  <w:style w:type="paragraph" w:styleId="BalloonText">
    <w:name w:val="Balloon Text"/>
    <w:basedOn w:val="Normal"/>
    <w:link w:val="BalloonTextChar"/>
    <w:uiPriority w:val="99"/>
    <w:semiHidden/>
    <w:unhideWhenUsed/>
    <w:rsid w:val="00AD1B3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5170">
      <w:bodyDiv w:val="1"/>
      <w:marLeft w:val="0"/>
      <w:marRight w:val="0"/>
      <w:marTop w:val="0"/>
      <w:marBottom w:val="0"/>
      <w:divBdr>
        <w:top w:val="none" w:sz="0" w:space="0" w:color="auto"/>
        <w:left w:val="none" w:sz="0" w:space="0" w:color="auto"/>
        <w:bottom w:val="none" w:sz="0" w:space="0" w:color="auto"/>
        <w:right w:val="none" w:sz="0" w:space="0" w:color="auto"/>
      </w:divBdr>
    </w:div>
    <w:div w:id="81030190">
      <w:bodyDiv w:val="1"/>
      <w:marLeft w:val="0"/>
      <w:marRight w:val="0"/>
      <w:marTop w:val="0"/>
      <w:marBottom w:val="0"/>
      <w:divBdr>
        <w:top w:val="none" w:sz="0" w:space="0" w:color="auto"/>
        <w:left w:val="none" w:sz="0" w:space="0" w:color="auto"/>
        <w:bottom w:val="none" w:sz="0" w:space="0" w:color="auto"/>
        <w:right w:val="none" w:sz="0" w:space="0" w:color="auto"/>
      </w:divBdr>
    </w:div>
    <w:div w:id="112096366">
      <w:bodyDiv w:val="1"/>
      <w:marLeft w:val="0"/>
      <w:marRight w:val="0"/>
      <w:marTop w:val="0"/>
      <w:marBottom w:val="0"/>
      <w:divBdr>
        <w:top w:val="none" w:sz="0" w:space="0" w:color="auto"/>
        <w:left w:val="none" w:sz="0" w:space="0" w:color="auto"/>
        <w:bottom w:val="none" w:sz="0" w:space="0" w:color="auto"/>
        <w:right w:val="none" w:sz="0" w:space="0" w:color="auto"/>
      </w:divBdr>
    </w:div>
    <w:div w:id="122162789">
      <w:bodyDiv w:val="1"/>
      <w:marLeft w:val="0"/>
      <w:marRight w:val="0"/>
      <w:marTop w:val="0"/>
      <w:marBottom w:val="0"/>
      <w:divBdr>
        <w:top w:val="none" w:sz="0" w:space="0" w:color="auto"/>
        <w:left w:val="none" w:sz="0" w:space="0" w:color="auto"/>
        <w:bottom w:val="none" w:sz="0" w:space="0" w:color="auto"/>
        <w:right w:val="none" w:sz="0" w:space="0" w:color="auto"/>
      </w:divBdr>
    </w:div>
    <w:div w:id="1167474874">
      <w:bodyDiv w:val="1"/>
      <w:marLeft w:val="0"/>
      <w:marRight w:val="0"/>
      <w:marTop w:val="0"/>
      <w:marBottom w:val="0"/>
      <w:divBdr>
        <w:top w:val="none" w:sz="0" w:space="0" w:color="auto"/>
        <w:left w:val="none" w:sz="0" w:space="0" w:color="auto"/>
        <w:bottom w:val="none" w:sz="0" w:space="0" w:color="auto"/>
        <w:right w:val="none" w:sz="0" w:space="0" w:color="auto"/>
      </w:divBdr>
    </w:div>
    <w:div w:id="1225020239">
      <w:bodyDiv w:val="1"/>
      <w:marLeft w:val="0"/>
      <w:marRight w:val="0"/>
      <w:marTop w:val="0"/>
      <w:marBottom w:val="0"/>
      <w:divBdr>
        <w:top w:val="none" w:sz="0" w:space="0" w:color="auto"/>
        <w:left w:val="none" w:sz="0" w:space="0" w:color="auto"/>
        <w:bottom w:val="none" w:sz="0" w:space="0" w:color="auto"/>
        <w:right w:val="none" w:sz="0" w:space="0" w:color="auto"/>
      </w:divBdr>
    </w:div>
    <w:div w:id="1259951271">
      <w:bodyDiv w:val="1"/>
      <w:marLeft w:val="0"/>
      <w:marRight w:val="0"/>
      <w:marTop w:val="0"/>
      <w:marBottom w:val="0"/>
      <w:divBdr>
        <w:top w:val="none" w:sz="0" w:space="0" w:color="auto"/>
        <w:left w:val="none" w:sz="0" w:space="0" w:color="auto"/>
        <w:bottom w:val="none" w:sz="0" w:space="0" w:color="auto"/>
        <w:right w:val="none" w:sz="0" w:space="0" w:color="auto"/>
      </w:divBdr>
    </w:div>
    <w:div w:id="1324355994">
      <w:bodyDiv w:val="1"/>
      <w:marLeft w:val="0"/>
      <w:marRight w:val="0"/>
      <w:marTop w:val="0"/>
      <w:marBottom w:val="0"/>
      <w:divBdr>
        <w:top w:val="none" w:sz="0" w:space="0" w:color="auto"/>
        <w:left w:val="none" w:sz="0" w:space="0" w:color="auto"/>
        <w:bottom w:val="none" w:sz="0" w:space="0" w:color="auto"/>
        <w:right w:val="none" w:sz="0" w:space="0" w:color="auto"/>
      </w:divBdr>
    </w:div>
    <w:div w:id="1792747084">
      <w:bodyDiv w:val="1"/>
      <w:marLeft w:val="0"/>
      <w:marRight w:val="0"/>
      <w:marTop w:val="0"/>
      <w:marBottom w:val="0"/>
      <w:divBdr>
        <w:top w:val="none" w:sz="0" w:space="0" w:color="auto"/>
        <w:left w:val="none" w:sz="0" w:space="0" w:color="auto"/>
        <w:bottom w:val="none" w:sz="0" w:space="0" w:color="auto"/>
        <w:right w:val="none" w:sz="0" w:space="0" w:color="auto"/>
      </w:divBdr>
    </w:div>
    <w:div w:id="1915779600">
      <w:bodyDiv w:val="1"/>
      <w:marLeft w:val="0"/>
      <w:marRight w:val="0"/>
      <w:marTop w:val="0"/>
      <w:marBottom w:val="0"/>
      <w:divBdr>
        <w:top w:val="none" w:sz="0" w:space="0" w:color="auto"/>
        <w:left w:val="none" w:sz="0" w:space="0" w:color="auto"/>
        <w:bottom w:val="none" w:sz="0" w:space="0" w:color="auto"/>
        <w:right w:val="none" w:sz="0" w:space="0" w:color="auto"/>
      </w:divBdr>
    </w:div>
    <w:div w:id="1966813380">
      <w:bodyDiv w:val="1"/>
      <w:marLeft w:val="0"/>
      <w:marRight w:val="0"/>
      <w:marTop w:val="0"/>
      <w:marBottom w:val="0"/>
      <w:divBdr>
        <w:top w:val="none" w:sz="0" w:space="0" w:color="auto"/>
        <w:left w:val="none" w:sz="0" w:space="0" w:color="auto"/>
        <w:bottom w:val="none" w:sz="0" w:space="0" w:color="auto"/>
        <w:right w:val="none" w:sz="0" w:space="0" w:color="auto"/>
      </w:divBdr>
    </w:div>
    <w:div w:id="19933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5C07C-BDBA-47D6-969D-EC64AA9A2ACA}">
  <ds:schemaRefs>
    <ds:schemaRef ds:uri="http://schemas.openxmlformats.org/officeDocument/2006/bibliography"/>
  </ds:schemaRefs>
</ds:datastoreItem>
</file>

<file path=customXml/itemProps2.xml><?xml version="1.0" encoding="utf-8"?>
<ds:datastoreItem xmlns:ds="http://schemas.openxmlformats.org/officeDocument/2006/customXml" ds:itemID="{E4446645-59F5-41DB-95DB-F92CEF949E7E}"/>
</file>

<file path=customXml/itemProps3.xml><?xml version="1.0" encoding="utf-8"?>
<ds:datastoreItem xmlns:ds="http://schemas.openxmlformats.org/officeDocument/2006/customXml" ds:itemID="{7C2EC2F1-C6E0-49C8-B614-6ADBE11EC9DC}"/>
</file>

<file path=customXml/itemProps4.xml><?xml version="1.0" encoding="utf-8"?>
<ds:datastoreItem xmlns:ds="http://schemas.openxmlformats.org/officeDocument/2006/customXml" ds:itemID="{6A9E4877-DD75-42BB-A0F9-FF612F638F3D}"/>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Hà</dc:creator>
  <cp:keywords/>
  <dc:description/>
  <cp:lastModifiedBy>admin</cp:lastModifiedBy>
  <cp:revision>3</cp:revision>
  <cp:lastPrinted>2024-11-26T10:47:00Z</cp:lastPrinted>
  <dcterms:created xsi:type="dcterms:W3CDTF">2024-11-26T11:44:00Z</dcterms:created>
  <dcterms:modified xsi:type="dcterms:W3CDTF">2024-11-26T11:54:00Z</dcterms:modified>
</cp:coreProperties>
</file>